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8AC8" w14:textId="77777777" w:rsidR="00A13DB7" w:rsidRDefault="00A13DB7" w:rsidP="00A13DB7">
      <w:pPr>
        <w:pStyle w:val="Zwykytekst"/>
        <w:jc w:val="both"/>
      </w:pPr>
    </w:p>
    <w:p w14:paraId="5113DEFD" w14:textId="77777777" w:rsidR="00A13DB7" w:rsidRDefault="00A13DB7" w:rsidP="00A13DB7">
      <w:pPr>
        <w:pStyle w:val="Zwykytekst"/>
        <w:jc w:val="both"/>
      </w:pPr>
    </w:p>
    <w:p w14:paraId="60369ADE" w14:textId="77777777" w:rsidR="00D0207C" w:rsidRDefault="00D0207C" w:rsidP="00A13DB7">
      <w:pPr>
        <w:pStyle w:val="Zwykytekst"/>
        <w:jc w:val="both"/>
      </w:pPr>
    </w:p>
    <w:p w14:paraId="29E02399" w14:textId="77777777" w:rsidR="00D0207C" w:rsidRDefault="00D0207C" w:rsidP="00A13DB7">
      <w:pPr>
        <w:pStyle w:val="Zwykytekst"/>
        <w:jc w:val="both"/>
      </w:pPr>
    </w:p>
    <w:p w14:paraId="4CFC6687" w14:textId="77777777" w:rsidR="005D6D89" w:rsidRDefault="005D6D89" w:rsidP="00A13DB7">
      <w:pPr>
        <w:pStyle w:val="Zwykytekst"/>
        <w:jc w:val="both"/>
      </w:pPr>
      <w:r>
        <w:t>Szanowni Państwo,</w:t>
      </w:r>
    </w:p>
    <w:p w14:paraId="09F61732" w14:textId="77777777" w:rsidR="005D6D89" w:rsidRDefault="005D6D89" w:rsidP="00A13DB7">
      <w:pPr>
        <w:pStyle w:val="Zwykytekst"/>
        <w:jc w:val="both"/>
      </w:pPr>
    </w:p>
    <w:p w14:paraId="40E49DF3" w14:textId="39544223" w:rsidR="005D6D89" w:rsidRDefault="005D6D89" w:rsidP="00A13DB7">
      <w:pPr>
        <w:pStyle w:val="Zwykytekst"/>
        <w:jc w:val="both"/>
      </w:pPr>
      <w:r>
        <w:t>Przypominamy iż zgodnie z przepisami prawa (</w:t>
      </w:r>
      <w:r w:rsidR="00D0207C">
        <w:t>Ustawa</w:t>
      </w:r>
      <w:r w:rsidRPr="000A7340">
        <w:t xml:space="preserve"> z dnia 28 kwietnia 2011 r. o systemie informacji w ochronie zdrowia Dz. U. 2011 Nr 113 poz. 657</w:t>
      </w:r>
      <w:r>
        <w:t>) od</w:t>
      </w:r>
      <w:r w:rsidRPr="003D47CB">
        <w:rPr>
          <w:b/>
        </w:rPr>
        <w:t xml:space="preserve"> stycznia 2020 roku w obiegu mogą pozostać tylko recepty w </w:t>
      </w:r>
      <w:r w:rsidR="00A13DB7">
        <w:rPr>
          <w:b/>
        </w:rPr>
        <w:t>postaci</w:t>
      </w:r>
      <w:r w:rsidRPr="003D47CB">
        <w:rPr>
          <w:b/>
        </w:rPr>
        <w:t xml:space="preserve"> elektronicznej tzw. e-recepty</w:t>
      </w:r>
      <w:r>
        <w:rPr>
          <w:b/>
        </w:rPr>
        <w:t>.</w:t>
      </w:r>
      <w:r>
        <w:t xml:space="preserve"> Wyjątkami są (określone w ustawie Prawo Farmaceutyczne art. 95b</w:t>
      </w:r>
      <w:r w:rsidR="00A13DB7">
        <w:t xml:space="preserve"> </w:t>
      </w:r>
      <w:r>
        <w:t xml:space="preserve">– czyli wystawiane papierowo) recepty pro </w:t>
      </w:r>
      <w:proofErr w:type="spellStart"/>
      <w:r>
        <w:t>auctore</w:t>
      </w:r>
      <w:proofErr w:type="spellEnd"/>
      <w:r>
        <w:t xml:space="preserve">, pro </w:t>
      </w:r>
      <w:proofErr w:type="spellStart"/>
      <w:r>
        <w:t>familiae</w:t>
      </w:r>
      <w:proofErr w:type="spellEnd"/>
      <w:r>
        <w:t xml:space="preserve">, recepty transgraniczne, recepty na leki z importu docelowego, recepty dla osób o nieustalonej tożsamości oraz w przypadku zaistnienia sytuacji braku dostępu do Systemu P1. </w:t>
      </w:r>
    </w:p>
    <w:p w14:paraId="1D8C4361" w14:textId="77777777" w:rsidR="005D6D89" w:rsidRDefault="005D6D89" w:rsidP="00A13DB7">
      <w:pPr>
        <w:pStyle w:val="Zwykytekst"/>
        <w:jc w:val="both"/>
      </w:pPr>
    </w:p>
    <w:p w14:paraId="29019A62" w14:textId="77777777" w:rsidR="005D6D89" w:rsidRDefault="005D6D89" w:rsidP="00A13DB7">
      <w:pPr>
        <w:pStyle w:val="Zwykytekst"/>
        <w:jc w:val="both"/>
      </w:pPr>
      <w:r w:rsidRPr="003D47CB">
        <w:rPr>
          <w:b/>
        </w:rPr>
        <w:t>Pierwszym krokiem do rozpoczęcia wystawiania e-recept jest wygenerowanie bezpłatnego certyfikatu do Systemu P1</w:t>
      </w:r>
      <w:r>
        <w:t xml:space="preserve">, aby tego dokonać niezbędne jest złożenie wniosku z poziomu RPWDL </w:t>
      </w:r>
      <w:bookmarkStart w:id="0" w:name="_GoBack"/>
      <w:bookmarkEnd w:id="0"/>
      <w:r>
        <w:t>(</w:t>
      </w:r>
      <w:hyperlink r:id="rId8" w:history="1">
        <w:r w:rsidRPr="00A13DB7">
          <w:rPr>
            <w:rStyle w:val="Hipercze"/>
            <w:color w:val="2E74B5" w:themeColor="accent5" w:themeShade="BF"/>
          </w:rPr>
          <w:t>www.rpwdl.csioz.gov.pl</w:t>
        </w:r>
      </w:hyperlink>
      <w:r>
        <w:t xml:space="preserve">). Instrukcja w postaci filmu prowadzącego krok po kroku dostępna jest pod adresem: </w:t>
      </w:r>
      <w:hyperlink r:id="rId9" w:history="1">
        <w:r w:rsidRPr="00A13DB7">
          <w:rPr>
            <w:rStyle w:val="Hipercze"/>
            <w:color w:val="2E74B5" w:themeColor="accent5" w:themeShade="BF"/>
          </w:rPr>
          <w:t>https://www.youtube.com/playlist?list=PLzPRusQntEImGVr--SxCPg90OCA91HoCn</w:t>
        </w:r>
      </w:hyperlink>
      <w:r>
        <w:t xml:space="preserve">. Kolejne działania to uruchomienie modułu e-recepty w Państwa systemie gabinetowym. </w:t>
      </w:r>
    </w:p>
    <w:p w14:paraId="3D8C79A5" w14:textId="77777777" w:rsidR="005D6D89" w:rsidRDefault="005D6D89" w:rsidP="00A13DB7">
      <w:pPr>
        <w:pStyle w:val="Zwykytekst"/>
        <w:jc w:val="both"/>
      </w:pPr>
    </w:p>
    <w:p w14:paraId="512372D3" w14:textId="77777777" w:rsidR="005D6D89" w:rsidRDefault="005D6D89" w:rsidP="00A13DB7">
      <w:pPr>
        <w:jc w:val="both"/>
      </w:pPr>
      <w:r>
        <w:t xml:space="preserve">Zachęcamy do odwiedzenia podstrony dedykowanej e-recepcie: </w:t>
      </w:r>
      <w:hyperlink r:id="rId10" w:history="1">
        <w:r w:rsidRPr="00A13DB7">
          <w:rPr>
            <w:rStyle w:val="Hipercze"/>
            <w:color w:val="2E74B5" w:themeColor="accent5" w:themeShade="BF"/>
          </w:rPr>
          <w:t>https://www.csioz.gov.pl/e-zdrowie-p1/e-recepta/</w:t>
        </w:r>
      </w:hyperlink>
      <w:r>
        <w:t xml:space="preserve">, w sekcji „Co powinieneś wiedzieć o e-recepcie” zamieszczone są pomocne dla Państwa dokumenty (m.in. najczęściej zadawane pytania i odpowiedzi). Zachęcamy także do odwiedzenia strony </w:t>
      </w:r>
      <w:hyperlink r:id="rId11" w:history="1">
        <w:r w:rsidRPr="00A13DB7">
          <w:rPr>
            <w:rStyle w:val="Hipercze"/>
            <w:color w:val="2E74B5" w:themeColor="accent5" w:themeShade="BF"/>
          </w:rPr>
          <w:t>www.pacjent.gov.pl</w:t>
        </w:r>
      </w:hyperlink>
      <w:r>
        <w:t xml:space="preserve">, za pośrednictwem której możecie się Państwo zalogować do swojego Internetowego Konta Pacjenta (IKP). Internetowe Konto Pacjenta stanowi pierwszy krok do zapewnienia nieograniczonego dostępu pacjentom do informacji o udzielonych świadczeniach zdrowotnych czy planowanych wizytach. Dzięki ww. platformie internetowej, każdy pacjent na bieżąco ma dostęp do informacji o lekach zleconych w ramach wizyty lekarskiej (wraz ze szczegółowymi informacjami o samym leku – ulotka), a także o łącznej wysokości refundacji jaką został objęty. Ponadto, dzięki funkcji – pełnomocnicy – pacjent może upoważnić dowolną osobę do dostępu do informacji o swoim stanie zdrowia oraz dokumentacji zgromadzonej na IKP. </w:t>
      </w:r>
    </w:p>
    <w:p w14:paraId="57F8F838" w14:textId="77777777" w:rsidR="005D6D89" w:rsidRDefault="005D6D89" w:rsidP="00A13DB7">
      <w:pPr>
        <w:pStyle w:val="Zwykytekst"/>
        <w:jc w:val="both"/>
        <w:rPr>
          <w:i/>
          <w:iCs/>
        </w:rPr>
      </w:pPr>
    </w:p>
    <w:p w14:paraId="055767F2" w14:textId="77777777" w:rsidR="005D6D89" w:rsidRDefault="005D6D89" w:rsidP="00A13DB7">
      <w:pPr>
        <w:pStyle w:val="Zwykytekst"/>
        <w:jc w:val="both"/>
        <w:rPr>
          <w:i/>
          <w:iCs/>
        </w:rPr>
      </w:pPr>
    </w:p>
    <w:p w14:paraId="053B5C1A" w14:textId="48B34FE4" w:rsidR="005D6D89" w:rsidRDefault="005D6D89" w:rsidP="00A13DB7">
      <w:pPr>
        <w:pStyle w:val="Zwykytekst"/>
        <w:jc w:val="both"/>
        <w:rPr>
          <w:i/>
          <w:iCs/>
        </w:rPr>
      </w:pPr>
      <w:r>
        <w:rPr>
          <w:b/>
          <w:bCs/>
          <w:i/>
          <w:iCs/>
        </w:rPr>
        <w:t xml:space="preserve">W przypadku pytań lub potrzeby zorganizowania szkolenia zachęcamy do kontaktu mailowego </w:t>
      </w:r>
      <w:hyperlink r:id="rId12" w:history="1">
        <w:r w:rsidRPr="00A13DB7">
          <w:rPr>
            <w:rStyle w:val="Hipercze"/>
            <w:i/>
            <w:iCs/>
            <w:color w:val="2E74B5" w:themeColor="accent5" w:themeShade="BF"/>
          </w:rPr>
          <w:t>e-recepta@csioz.gov.pl</w:t>
        </w:r>
      </w:hyperlink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a także telefonicznego - nasza infolinia </w:t>
      </w:r>
      <w:r w:rsidRPr="003D47CB">
        <w:rPr>
          <w:b/>
          <w:bCs/>
          <w:i/>
          <w:iCs/>
          <w:color w:val="5B9BD5" w:themeColor="accent5"/>
        </w:rPr>
        <w:t xml:space="preserve">19 457 </w:t>
      </w:r>
      <w:r>
        <w:rPr>
          <w:b/>
          <w:bCs/>
          <w:i/>
          <w:iCs/>
        </w:rPr>
        <w:t>jest czynna w godz. 6 – 21.</w:t>
      </w:r>
    </w:p>
    <w:p w14:paraId="5148F2DD" w14:textId="77777777" w:rsidR="005D6D89" w:rsidRDefault="005D6D89" w:rsidP="00A13DB7">
      <w:pPr>
        <w:jc w:val="both"/>
      </w:pPr>
    </w:p>
    <w:p w14:paraId="0C1ACCDE" w14:textId="77777777" w:rsidR="007676F2" w:rsidRDefault="007676F2" w:rsidP="00A13DB7">
      <w:pPr>
        <w:jc w:val="both"/>
      </w:pPr>
    </w:p>
    <w:sectPr w:rsidR="007676F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EED35" w14:textId="77777777" w:rsidR="00117B74" w:rsidRDefault="00117B74">
      <w:r>
        <w:separator/>
      </w:r>
    </w:p>
  </w:endnote>
  <w:endnote w:type="continuationSeparator" w:id="0">
    <w:p w14:paraId="5FDDEC8B" w14:textId="77777777" w:rsidR="00117B74" w:rsidRDefault="0011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4E775" w14:textId="77777777" w:rsidR="00F60288" w:rsidRPr="00FC4C1D" w:rsidRDefault="004A2984" w:rsidP="00F60288">
    <w:pPr>
      <w:pStyle w:val="Stopka"/>
      <w:spacing w:before="1200" w:line="276" w:lineRule="auto"/>
      <w:jc w:val="center"/>
      <w:rPr>
        <w:rFonts w:asciiTheme="majorHAnsi" w:hAnsiTheme="majorHAnsi" w:cstheme="majorHAnsi"/>
        <w:color w:val="00628B"/>
        <w:sz w:val="12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0EF8D63" wp14:editId="010FCB23">
          <wp:simplePos x="0" y="0"/>
          <wp:positionH relativeFrom="column">
            <wp:posOffset>2039620</wp:posOffset>
          </wp:positionH>
          <wp:positionV relativeFrom="paragraph">
            <wp:posOffset>48895</wp:posOffset>
          </wp:positionV>
          <wp:extent cx="1125220" cy="539750"/>
          <wp:effectExtent l="0" t="0" r="0" b="0"/>
          <wp:wrapNone/>
          <wp:docPr id="3" name="Obraz 3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F0ABB9" wp14:editId="0CF8AB6A">
              <wp:simplePos x="0" y="0"/>
              <wp:positionH relativeFrom="column">
                <wp:posOffset>5080</wp:posOffset>
              </wp:positionH>
              <wp:positionV relativeFrom="paragraph">
                <wp:posOffset>-165100</wp:posOffset>
              </wp:positionV>
              <wp:extent cx="5759450" cy="0"/>
              <wp:effectExtent l="0" t="0" r="31750" b="19050"/>
              <wp:wrapNone/>
              <wp:docPr id="27" name="Łącznik prosty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4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F214D4" id="Łącznik prosty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13pt" to="453.9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" strokecolor="#00648c" strokeweight="1pt">
              <v:stroke joinstyle="miter"/>
            </v:line>
          </w:pict>
        </mc:Fallback>
      </mc:AlternateContent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59264" behindDoc="0" locked="0" layoutInCell="1" allowOverlap="1" wp14:anchorId="3AD4CC83" wp14:editId="5685E4F4">
          <wp:simplePos x="0" y="0"/>
          <wp:positionH relativeFrom="margin">
            <wp:align>right</wp:align>
          </wp:positionH>
          <wp:positionV relativeFrom="paragraph">
            <wp:posOffset>125095</wp:posOffset>
          </wp:positionV>
          <wp:extent cx="1763395" cy="415925"/>
          <wp:effectExtent l="0" t="0" r="8255" b="3175"/>
          <wp:wrapNone/>
          <wp:docPr id="77" name="Obraz 77" descr="Logo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E_EFRR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51F">
      <w:rPr>
        <w:rFonts w:ascii="Lato Light" w:hAnsi="Lato Light"/>
        <w:noProof/>
        <w:color w:val="00648C"/>
        <w:sz w:val="12"/>
        <w:lang w:eastAsia="pl-PL"/>
      </w:rPr>
      <w:drawing>
        <wp:anchor distT="0" distB="0" distL="114300" distR="114300" simplePos="0" relativeHeight="251660288" behindDoc="0" locked="0" layoutInCell="1" allowOverlap="1" wp14:anchorId="46D69467" wp14:editId="7E9A9CE4">
          <wp:simplePos x="0" y="0"/>
          <wp:positionH relativeFrom="margin">
            <wp:align>left</wp:align>
          </wp:positionH>
          <wp:positionV relativeFrom="paragraph">
            <wp:posOffset>49306</wp:posOffset>
          </wp:positionV>
          <wp:extent cx="1186815" cy="544195"/>
          <wp:effectExtent l="0" t="0" r="0" b="8255"/>
          <wp:wrapNone/>
          <wp:docPr id="78" name="Obraz 78" descr="Logo Fundusze Europejskie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FE_Polska_Cyfrowa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C1D">
      <w:rPr>
        <w:rFonts w:ascii="Lato Light" w:hAnsi="Lato Light"/>
        <w:color w:val="00628B"/>
        <w:sz w:val="12"/>
      </w:rPr>
      <w:t xml:space="preserve">ul. </w:t>
    </w:r>
    <w:r w:rsidRPr="00FC4C1D">
      <w:rPr>
        <w:rFonts w:asciiTheme="majorHAnsi" w:hAnsiTheme="majorHAnsi" w:cstheme="majorHAnsi"/>
        <w:color w:val="00628B"/>
        <w:sz w:val="12"/>
      </w:rPr>
      <w:t>Stanisława Dubois 5A | 00-184 Warszawa | tel</w:t>
    </w:r>
    <w:r>
      <w:rPr>
        <w:rFonts w:asciiTheme="majorHAnsi" w:hAnsiTheme="majorHAnsi" w:cstheme="majorHAnsi"/>
        <w:color w:val="00628B"/>
        <w:sz w:val="12"/>
      </w:rPr>
      <w:t>.</w:t>
    </w:r>
    <w:r w:rsidRPr="00FC4C1D">
      <w:rPr>
        <w:rFonts w:asciiTheme="majorHAnsi" w:hAnsiTheme="majorHAnsi" w:cstheme="majorHAnsi"/>
        <w:color w:val="00628B"/>
        <w:sz w:val="12"/>
      </w:rPr>
      <w:t>: +48 22 597-09-27 | fax: +48 22 597-09-37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 w:rsidRPr="00E86229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FC4C1D">
      <w:rPr>
        <w:rFonts w:asciiTheme="majorHAnsi" w:hAnsiTheme="majorHAnsi" w:cstheme="majorHAnsi"/>
        <w:color w:val="00628B"/>
        <w:sz w:val="12"/>
        <w:u w:val="single"/>
      </w:rPr>
      <w:t>biuro@csioz.gov.pl</w:t>
    </w:r>
  </w:p>
  <w:p w14:paraId="3AC02256" w14:textId="77777777" w:rsidR="00F60288" w:rsidRDefault="004A2984" w:rsidP="00F60288">
    <w:pPr>
      <w:pStyle w:val="Stopka"/>
      <w:spacing w:after="120" w:line="276" w:lineRule="auto"/>
      <w:jc w:val="center"/>
      <w:rPr>
        <w:rFonts w:asciiTheme="majorHAnsi" w:hAnsiTheme="majorHAnsi" w:cstheme="majorHAnsi"/>
        <w:color w:val="00648C"/>
        <w:sz w:val="12"/>
      </w:rPr>
    </w:pPr>
    <w:r w:rsidRPr="006E2D82">
      <w:rPr>
        <w:rStyle w:val="Hipercze"/>
        <w:rFonts w:asciiTheme="majorHAnsi" w:hAnsiTheme="majorHAnsi" w:cstheme="majorHAnsi"/>
        <w:color w:val="00628B"/>
        <w:sz w:val="12"/>
      </w:rPr>
      <w:t>www.csioz.gov.pl</w:t>
    </w:r>
    <w:r w:rsidRPr="00FC4C1D">
      <w:rPr>
        <w:rFonts w:asciiTheme="majorHAnsi" w:hAnsiTheme="majorHAnsi" w:cstheme="majorHAnsi"/>
        <w:color w:val="00628B"/>
        <w:sz w:val="12"/>
      </w:rPr>
      <w:t xml:space="preserve"> |Skrytka ESP: 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csiozgovpl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>/</w:t>
    </w:r>
    <w:proofErr w:type="spellStart"/>
    <w:r w:rsidRPr="00FC4C1D">
      <w:rPr>
        <w:rFonts w:asciiTheme="majorHAnsi" w:hAnsiTheme="majorHAnsi" w:cstheme="majorHAnsi"/>
        <w:color w:val="00628B"/>
        <w:sz w:val="12"/>
        <w:u w:val="single"/>
      </w:rPr>
      <w:t>SkrytkaESP</w:t>
    </w:r>
    <w:proofErr w:type="spellEnd"/>
    <w:r w:rsidRPr="00FC4C1D">
      <w:rPr>
        <w:rFonts w:asciiTheme="majorHAnsi" w:hAnsiTheme="majorHAnsi" w:cstheme="majorHAnsi"/>
        <w:color w:val="00628B"/>
        <w:sz w:val="12"/>
        <w:u w:val="single"/>
      </w:rPr>
      <w:t xml:space="preserve"> </w:t>
    </w:r>
    <w:r w:rsidRPr="00D54F39">
      <w:rPr>
        <w:rFonts w:asciiTheme="majorHAnsi" w:hAnsiTheme="majorHAnsi" w:cstheme="majorHAnsi"/>
        <w:color w:val="00628B"/>
        <w:sz w:val="12"/>
      </w:rPr>
      <w:t xml:space="preserve">| </w:t>
    </w:r>
    <w:r>
      <w:rPr>
        <w:rFonts w:asciiTheme="majorHAnsi" w:hAnsiTheme="majorHAnsi" w:cstheme="majorHAnsi"/>
        <w:color w:val="00628B"/>
        <w:sz w:val="12"/>
      </w:rPr>
      <w:t>NIP: 5251575</w:t>
    </w:r>
    <w:r w:rsidRPr="00FC4C1D">
      <w:rPr>
        <w:rFonts w:asciiTheme="majorHAnsi" w:hAnsiTheme="majorHAnsi" w:cstheme="majorHAnsi"/>
        <w:color w:val="00628B"/>
        <w:sz w:val="12"/>
      </w:rPr>
      <w:t>309</w:t>
    </w:r>
    <w:r>
      <w:rPr>
        <w:rFonts w:asciiTheme="majorHAnsi" w:hAnsiTheme="majorHAnsi" w:cstheme="majorHAnsi"/>
        <w:color w:val="00628B"/>
        <w:sz w:val="12"/>
      </w:rPr>
      <w:t xml:space="preserve"> </w:t>
    </w:r>
    <w:r w:rsidRPr="00FC4C1D">
      <w:rPr>
        <w:rFonts w:asciiTheme="majorHAnsi" w:hAnsiTheme="majorHAnsi" w:cstheme="majorHAnsi"/>
        <w:color w:val="00628B"/>
        <w:sz w:val="12"/>
      </w:rPr>
      <w:t>|</w:t>
    </w:r>
    <w:r>
      <w:rPr>
        <w:rFonts w:asciiTheme="majorHAnsi" w:hAnsiTheme="majorHAnsi" w:cstheme="majorHAnsi"/>
        <w:color w:val="00628B"/>
        <w:sz w:val="12"/>
      </w:rPr>
      <w:t xml:space="preserve"> REGON: 001377706</w:t>
    </w:r>
  </w:p>
  <w:p w14:paraId="77F204DF" w14:textId="77777777" w:rsidR="00F60288" w:rsidRDefault="00117B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F5AD" w14:textId="77777777" w:rsidR="00117B74" w:rsidRDefault="00117B74">
      <w:r>
        <w:separator/>
      </w:r>
    </w:p>
  </w:footnote>
  <w:footnote w:type="continuationSeparator" w:id="0">
    <w:p w14:paraId="68D8CC7F" w14:textId="77777777" w:rsidR="00117B74" w:rsidRDefault="00117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DA3E8" w14:textId="77777777" w:rsidR="00F60288" w:rsidRDefault="004A2984">
    <w:pPr>
      <w:pStyle w:val="Nagwek"/>
    </w:pPr>
    <w:r>
      <w:rPr>
        <w:noProof/>
        <w:lang w:eastAsia="pl-PL"/>
      </w:rPr>
      <w:drawing>
        <wp:inline distT="0" distB="0" distL="0" distR="0" wp14:anchorId="30D1D59C" wp14:editId="7CFC9510">
          <wp:extent cx="1350000" cy="648306"/>
          <wp:effectExtent l="0" t="0" r="3175" b="0"/>
          <wp:docPr id="2" name="Obraz 2" descr="Logo Centrum Systemów Informacyjnych Ochrony 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SI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64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5882"/>
    <w:multiLevelType w:val="hybridMultilevel"/>
    <w:tmpl w:val="97B2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C0797"/>
    <w:multiLevelType w:val="hybridMultilevel"/>
    <w:tmpl w:val="B9208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84"/>
    <w:rsid w:val="00111CDA"/>
    <w:rsid w:val="00115DC3"/>
    <w:rsid w:val="00117B74"/>
    <w:rsid w:val="001D665A"/>
    <w:rsid w:val="001E0DE6"/>
    <w:rsid w:val="001E1F5A"/>
    <w:rsid w:val="0027203D"/>
    <w:rsid w:val="00401E39"/>
    <w:rsid w:val="004A2984"/>
    <w:rsid w:val="004A4638"/>
    <w:rsid w:val="00500545"/>
    <w:rsid w:val="0053295E"/>
    <w:rsid w:val="005337E7"/>
    <w:rsid w:val="005D6D89"/>
    <w:rsid w:val="006D4A7C"/>
    <w:rsid w:val="007540E5"/>
    <w:rsid w:val="007676F2"/>
    <w:rsid w:val="007903C0"/>
    <w:rsid w:val="008D4077"/>
    <w:rsid w:val="00A13DB7"/>
    <w:rsid w:val="00A4140E"/>
    <w:rsid w:val="00A46F38"/>
    <w:rsid w:val="00A5749D"/>
    <w:rsid w:val="00AD00DE"/>
    <w:rsid w:val="00B101A3"/>
    <w:rsid w:val="00B5300C"/>
    <w:rsid w:val="00C5201D"/>
    <w:rsid w:val="00D0207C"/>
    <w:rsid w:val="00D149C7"/>
    <w:rsid w:val="00D57E6E"/>
    <w:rsid w:val="00DC68E3"/>
    <w:rsid w:val="00E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A2EC"/>
  <w15:chartTrackingRefBased/>
  <w15:docId w15:val="{2FD4EDAF-F3E6-45BD-8C30-D2A1FC9C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D8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2984"/>
    <w:rPr>
      <w:strike w:val="0"/>
      <w:dstrike w:val="0"/>
      <w:color w:val="7A9CAD"/>
      <w:u w:val="none"/>
      <w:effect w:val="none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4A298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A298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A2984"/>
  </w:style>
  <w:style w:type="paragraph" w:styleId="Stopka">
    <w:name w:val="footer"/>
    <w:basedOn w:val="Normalny"/>
    <w:link w:val="StopkaZnak"/>
    <w:uiPriority w:val="99"/>
    <w:unhideWhenUsed/>
    <w:rsid w:val="004A298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A29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37E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68E3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6D89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6D8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wdl.csioz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-recepta@csioz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cjen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sioz.gov.pl/e-zdrowie-p1/e-recep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playlist?list=PLzPRusQntEImGVr--SxCPg90OCA91Ho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CB88-B5DE-4F94-9351-F4058D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Kurek-Stec Agata</dc:creator>
  <cp:keywords/>
  <dc:description/>
  <cp:lastModifiedBy>Pancerow Justyna</cp:lastModifiedBy>
  <cp:revision>3</cp:revision>
  <cp:lastPrinted>2019-06-25T10:56:00Z</cp:lastPrinted>
  <dcterms:created xsi:type="dcterms:W3CDTF">2019-07-09T10:11:00Z</dcterms:created>
  <dcterms:modified xsi:type="dcterms:W3CDTF">2019-07-09T11:44:00Z</dcterms:modified>
</cp:coreProperties>
</file>