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52767" w14:textId="77777777" w:rsidR="00E75678" w:rsidRDefault="00E75678" w:rsidP="00E75678"/>
    <w:p w14:paraId="73E585F0" w14:textId="77777777" w:rsidR="00E75678" w:rsidRPr="005740E9" w:rsidRDefault="007710F7" w:rsidP="005740E9">
      <w:pPr>
        <w:jc w:val="center"/>
        <w:rPr>
          <w:b/>
          <w:sz w:val="28"/>
          <w:szCs w:val="28"/>
        </w:rPr>
      </w:pPr>
      <w:r w:rsidRPr="005740E9">
        <w:rPr>
          <w:b/>
          <w:sz w:val="28"/>
          <w:szCs w:val="28"/>
        </w:rPr>
        <w:t>WYTYCZNE ŚWIADCZENIA TELEMEDYCZNEGO UWZGLEDNIAJĄCE ASPEKTY ETYCZNE</w:t>
      </w:r>
    </w:p>
    <w:p w14:paraId="47503B34" w14:textId="77777777" w:rsidR="00E75678" w:rsidRDefault="00E75678" w:rsidP="00E756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9"/>
        <w:gridCol w:w="7027"/>
      </w:tblGrid>
      <w:tr w:rsidR="00E75678" w14:paraId="77880BE7" w14:textId="77777777" w:rsidTr="00CB3EDD">
        <w:tc>
          <w:tcPr>
            <w:tcW w:w="2029" w:type="dxa"/>
            <w:shd w:val="clear" w:color="auto" w:fill="D9E2F3" w:themeFill="accent1" w:themeFillTint="33"/>
          </w:tcPr>
          <w:p w14:paraId="6BFC0CD5" w14:textId="35C9743D" w:rsidR="00E75678" w:rsidRPr="007710F7" w:rsidRDefault="00143D5F" w:rsidP="00E75678">
            <w:pPr>
              <w:rPr>
                <w:b/>
                <w:color w:val="1F4E79" w:themeColor="accent5" w:themeShade="80"/>
              </w:rPr>
            </w:pPr>
            <w:r>
              <w:rPr>
                <w:b/>
                <w:bCs/>
              </w:rPr>
              <w:t>Lekarz powinien ocenić, czy w danej sytuacji może zastosować rozwiązanie telemedyczne</w:t>
            </w:r>
          </w:p>
        </w:tc>
        <w:tc>
          <w:tcPr>
            <w:tcW w:w="7027" w:type="dxa"/>
            <w:shd w:val="clear" w:color="auto" w:fill="8EAADB" w:themeFill="accent1" w:themeFillTint="99"/>
          </w:tcPr>
          <w:p w14:paraId="358DAE80" w14:textId="0C7D2B25" w:rsidR="0051428C" w:rsidRDefault="0051428C" w:rsidP="0051428C">
            <w:r>
              <w:t>Lekarz powinien wybrać metodę postępowania, którą uzna za najbardziej właściwą. O tym, czy w danym przypadku lekarz powinien zastosować rozwiązania oparte na telemedycynie, powinien on decydować uwzględniając:</w:t>
            </w:r>
          </w:p>
          <w:p w14:paraId="176C2491" w14:textId="77777777" w:rsidR="0051428C" w:rsidRPr="00AB19E1" w:rsidRDefault="0051428C" w:rsidP="0051428C">
            <w:pPr>
              <w:pStyle w:val="Akapitzlist"/>
              <w:numPr>
                <w:ilvl w:val="0"/>
                <w:numId w:val="3"/>
              </w:numPr>
            </w:pPr>
            <w:r w:rsidRPr="003F4FDA">
              <w:t xml:space="preserve">rodzaj świadczenia, </w:t>
            </w:r>
          </w:p>
          <w:p w14:paraId="2AC3993B" w14:textId="77777777" w:rsidR="0051428C" w:rsidRPr="00AB19E1" w:rsidRDefault="0051428C" w:rsidP="0051428C">
            <w:pPr>
              <w:pStyle w:val="Akapitzlist"/>
              <w:numPr>
                <w:ilvl w:val="0"/>
                <w:numId w:val="3"/>
              </w:numPr>
            </w:pPr>
            <w:r w:rsidRPr="003F4FDA">
              <w:t>okoliczności i problem zdrowotny pacjenta</w:t>
            </w:r>
            <w:r w:rsidRPr="00AB19E1">
              <w:t>,</w:t>
            </w:r>
          </w:p>
          <w:p w14:paraId="2CDA3C02" w14:textId="77777777" w:rsidR="0051428C" w:rsidRPr="00AB19E1" w:rsidRDefault="0051428C" w:rsidP="0051428C">
            <w:pPr>
              <w:pStyle w:val="Akapitzlist"/>
              <w:numPr>
                <w:ilvl w:val="0"/>
                <w:numId w:val="3"/>
              </w:numPr>
            </w:pPr>
            <w:r w:rsidRPr="003F4FDA">
              <w:t>skuteczność i bezpieczeństwo proponowanej metody,</w:t>
            </w:r>
          </w:p>
          <w:p w14:paraId="4B3CEED2" w14:textId="77777777" w:rsidR="0051428C" w:rsidRPr="00AB19E1" w:rsidRDefault="0051428C" w:rsidP="0051428C">
            <w:pPr>
              <w:pStyle w:val="Akapitzlist"/>
              <w:numPr>
                <w:ilvl w:val="0"/>
                <w:numId w:val="3"/>
              </w:numPr>
            </w:pPr>
            <w:r w:rsidRPr="003F4FDA">
              <w:t>wskazania aktualnej wiedzy medycznej</w:t>
            </w:r>
            <w:r w:rsidRPr="00AB19E1">
              <w:t>,</w:t>
            </w:r>
          </w:p>
          <w:p w14:paraId="791E8836" w14:textId="77777777" w:rsidR="00CB3EDD" w:rsidRDefault="00CB3EDD" w:rsidP="00CB3EDD"/>
          <w:p w14:paraId="7C4DE040" w14:textId="13D1B3DE" w:rsidR="0051428C" w:rsidRDefault="00E75678" w:rsidP="0051428C">
            <w:r>
              <w:t xml:space="preserve">Relacja pacjent-lekarz powinna opierać się na </w:t>
            </w:r>
            <w:r w:rsidR="0051428C">
              <w:t xml:space="preserve">skutecznej komunikacji i wzajemnym zaufaniu. Proces opieki medycznej może być sprawowany z wykorzystaniem różnych rozwiązań organizacyjnych i technicznych, które umożliwiają skuteczne prowadzenie pacjenta i zapewniają ciągłość leczenia. </w:t>
            </w:r>
            <w:r w:rsidR="007D74E3" w:rsidRPr="00CC5602">
              <w:t xml:space="preserve">Telemedycyna jest dla medycyny a nie zamiast medycyny; ma ona wzmocnić, uzupełnić tradycyjne możliwości udzielania świadczeń, a nie je zastąpić. Osobisty kontakt powinien być najważniejszym </w:t>
            </w:r>
            <w:r w:rsidR="003847D7" w:rsidRPr="00CC5602">
              <w:t xml:space="preserve">i optymalnym sposobem </w:t>
            </w:r>
            <w:r w:rsidR="007D74E3" w:rsidRPr="00CC5602">
              <w:t>realcji</w:t>
            </w:r>
            <w:r w:rsidR="003847D7" w:rsidRPr="00CC5602">
              <w:t xml:space="preserve"> pacjent-lekarz</w:t>
            </w:r>
            <w:r w:rsidR="007D74E3" w:rsidRPr="00CC5602">
              <w:t>.</w:t>
            </w:r>
            <w:r w:rsidR="0051428C">
              <w:br/>
            </w:r>
          </w:p>
          <w:p w14:paraId="79E77D7F" w14:textId="3E1EA0BE" w:rsidR="0051428C" w:rsidRDefault="0051428C" w:rsidP="0051428C">
            <w:r>
              <w:t xml:space="preserve">Jeżeli w ocenie lekarza, telemedycyna zapewnia wystarczającą możliwość nawiązania kontaktu z pacjentem i oceny jego stanu zdrowia (w tym z uwzględnieniem np. już posiadanych informacji o pacjencie na podstawie dostępnej dokumentacji medycznej), lekarz powinien móc ją wykorzystać. Telekonsultacja nie może być przy tym nadużywana w przypadkach, gdy nie pozwala na rzetelną ocenę objawów i stanu zdrowia pacjenta oraz rozwiązania jego problemów zdrowotnych. </w:t>
            </w:r>
          </w:p>
          <w:p w14:paraId="12D7AE66" w14:textId="40C659D0" w:rsidR="00CB3EDD" w:rsidRDefault="00CB3EDD" w:rsidP="00E75678"/>
          <w:p w14:paraId="567F3C62" w14:textId="77777777" w:rsidR="008C2CAE" w:rsidRDefault="008C2CAE" w:rsidP="00E75678"/>
          <w:p w14:paraId="3F854A81" w14:textId="5C466871" w:rsidR="00E75678" w:rsidRDefault="00E75678" w:rsidP="00E75678">
            <w:r>
              <w:t xml:space="preserve">Telemedycyna </w:t>
            </w:r>
            <w:r w:rsidR="00087F78">
              <w:t xml:space="preserve">stanowi optymalne rozwiązanie </w:t>
            </w:r>
            <w:r w:rsidR="008C2CAE">
              <w:t xml:space="preserve">np. </w:t>
            </w:r>
            <w:r w:rsidR="00087F78">
              <w:t>w sytuacjach,</w:t>
            </w:r>
            <w:r>
              <w:t xml:space="preserve"> w których pacjent nie może być fizycznie obecny w akceptowalnym okresie czasu. Może być również stosowana w leczeniu stanów przewlekłych lub w obserwacji po początkowym leczeniu.</w:t>
            </w:r>
          </w:p>
        </w:tc>
      </w:tr>
      <w:tr w:rsidR="00E75678" w14:paraId="79F959D0" w14:textId="77777777" w:rsidTr="00CB3EDD">
        <w:tc>
          <w:tcPr>
            <w:tcW w:w="2029" w:type="dxa"/>
            <w:shd w:val="clear" w:color="auto" w:fill="D9E2F3" w:themeFill="accent1" w:themeFillTint="33"/>
          </w:tcPr>
          <w:p w14:paraId="393DA357" w14:textId="66DD0B34" w:rsidR="00E75678" w:rsidRPr="007710F7" w:rsidRDefault="00143D5F" w:rsidP="00E75678">
            <w:pPr>
              <w:rPr>
                <w:b/>
                <w:color w:val="1F4E79" w:themeColor="accent5" w:themeShade="80"/>
              </w:rPr>
            </w:pPr>
            <w:r w:rsidRPr="008A34BF">
              <w:rPr>
                <w:b/>
                <w:color w:val="000000" w:themeColor="text1"/>
              </w:rPr>
              <w:t xml:space="preserve">Lekarz powinien pamiętać o autonomii zawodowej przy wyborze sposobu realizacji świadczenia </w:t>
            </w:r>
          </w:p>
        </w:tc>
        <w:tc>
          <w:tcPr>
            <w:tcW w:w="7027" w:type="dxa"/>
            <w:shd w:val="clear" w:color="auto" w:fill="8EAADB" w:themeFill="accent1" w:themeFillTint="99"/>
          </w:tcPr>
          <w:p w14:paraId="0CB0155A" w14:textId="77777777" w:rsidR="00E75678" w:rsidRDefault="00E75678" w:rsidP="00E75678">
            <w:r>
              <w:t>Lekarz powinien zachować autonomię zawodową przy podejmowaniu decyzji, czy konsultacja telemedyczna lub osobista jest właściwa.</w:t>
            </w:r>
          </w:p>
          <w:p w14:paraId="5A2FE1E1" w14:textId="77777777" w:rsidR="00E75678" w:rsidRDefault="00E75678" w:rsidP="00E75678"/>
        </w:tc>
      </w:tr>
      <w:tr w:rsidR="00E75678" w14:paraId="202262FC" w14:textId="77777777" w:rsidTr="00CB3EDD">
        <w:tc>
          <w:tcPr>
            <w:tcW w:w="2029" w:type="dxa"/>
            <w:shd w:val="clear" w:color="auto" w:fill="D9E2F3" w:themeFill="accent1" w:themeFillTint="33"/>
          </w:tcPr>
          <w:p w14:paraId="4FDEF8E1" w14:textId="41CFBE87" w:rsidR="00E75678" w:rsidRPr="008A34BF" w:rsidRDefault="00143D5F" w:rsidP="00E75678">
            <w:pPr>
              <w:rPr>
                <w:b/>
                <w:color w:val="000000" w:themeColor="text1"/>
              </w:rPr>
            </w:pPr>
            <w:r w:rsidRPr="008A34BF">
              <w:rPr>
                <w:b/>
                <w:color w:val="000000" w:themeColor="text1"/>
              </w:rPr>
              <w:t xml:space="preserve">Lekarz powinien pamiętać o </w:t>
            </w:r>
            <w:r w:rsidR="00E75678" w:rsidRPr="008A34BF">
              <w:rPr>
                <w:b/>
                <w:color w:val="000000" w:themeColor="text1"/>
              </w:rPr>
              <w:t xml:space="preserve">zasadzie </w:t>
            </w:r>
            <w:r w:rsidR="00087F78" w:rsidRPr="008A34BF">
              <w:rPr>
                <w:b/>
                <w:color w:val="000000" w:themeColor="text1"/>
              </w:rPr>
              <w:t>równości</w:t>
            </w:r>
            <w:r w:rsidR="00E75678" w:rsidRPr="008A34BF">
              <w:rPr>
                <w:b/>
                <w:color w:val="000000" w:themeColor="text1"/>
              </w:rPr>
              <w:t xml:space="preserve"> </w:t>
            </w:r>
            <w:r w:rsidR="00E75678" w:rsidRPr="008A34BF">
              <w:rPr>
                <w:b/>
                <w:color w:val="000000" w:themeColor="text1"/>
              </w:rPr>
              <w:lastRenderedPageBreak/>
              <w:t xml:space="preserve">podczas wykonywania świadczeń </w:t>
            </w:r>
          </w:p>
          <w:p w14:paraId="6DF78209" w14:textId="7E23E4A2" w:rsidR="00B0322B" w:rsidRPr="008A34BF" w:rsidRDefault="00B0322B" w:rsidP="00E75678">
            <w:pPr>
              <w:rPr>
                <w:b/>
                <w:color w:val="000000" w:themeColor="text1"/>
              </w:rPr>
            </w:pPr>
            <w:r w:rsidRPr="008A34BF">
              <w:rPr>
                <w:b/>
                <w:color w:val="000000" w:themeColor="text1"/>
              </w:rPr>
              <w:t>zdrowotnych</w:t>
            </w:r>
          </w:p>
        </w:tc>
        <w:tc>
          <w:tcPr>
            <w:tcW w:w="7027" w:type="dxa"/>
            <w:shd w:val="clear" w:color="auto" w:fill="8EAADB" w:themeFill="accent1" w:themeFillTint="99"/>
          </w:tcPr>
          <w:p w14:paraId="5BE41E5D" w14:textId="77777777" w:rsidR="00D91A7D" w:rsidRPr="008A34BF" w:rsidRDefault="00D91A7D" w:rsidP="00D91A7D">
            <w:pPr>
              <w:rPr>
                <w:color w:val="000000" w:themeColor="text1"/>
              </w:rPr>
            </w:pPr>
            <w:r w:rsidRPr="008A34BF">
              <w:rPr>
                <w:color w:val="000000" w:themeColor="text1"/>
              </w:rPr>
              <w:lastRenderedPageBreak/>
              <w:t xml:space="preserve">Lekarz powinien poinformować pacjenta o możliwości i warunkach uzyskania świadczenia zdrowotnego osobiście lub za pośrednictwem systemu teleinformatycznego lub innego systemu łączności. </w:t>
            </w:r>
          </w:p>
          <w:p w14:paraId="596DAA9A" w14:textId="77777777" w:rsidR="00D91A7D" w:rsidRPr="008A34BF" w:rsidRDefault="00D91A7D" w:rsidP="00D91A7D">
            <w:pPr>
              <w:rPr>
                <w:color w:val="000000" w:themeColor="text1"/>
              </w:rPr>
            </w:pPr>
          </w:p>
          <w:p w14:paraId="5F36C776" w14:textId="77777777" w:rsidR="00D91A7D" w:rsidRPr="008A34BF" w:rsidRDefault="00D91A7D" w:rsidP="00D91A7D">
            <w:pPr>
              <w:rPr>
                <w:color w:val="000000" w:themeColor="text1"/>
              </w:rPr>
            </w:pPr>
            <w:r w:rsidRPr="008A34BF">
              <w:rPr>
                <w:color w:val="000000" w:themeColor="text1"/>
              </w:rPr>
              <w:t xml:space="preserve">Niektóre technologie telemedyczne mogą być niedostępne dla pacjentów, którzy nie mają dostępu do narzędzi telemedycznych. Nie może to stanowić podstawy do odmowy dostępu do świadczeń zdrowotnych – w takiej sytuacji należy poinformować pacjenta o możliwości otrzymania pomocy w inny, dostępny dla niego sposób.    </w:t>
            </w:r>
          </w:p>
          <w:p w14:paraId="538EDAD3" w14:textId="77777777" w:rsidR="00D91A7D" w:rsidRPr="008A34BF" w:rsidRDefault="00D91A7D" w:rsidP="00D91A7D">
            <w:pPr>
              <w:rPr>
                <w:color w:val="000000" w:themeColor="text1"/>
              </w:rPr>
            </w:pPr>
          </w:p>
          <w:p w14:paraId="2A6DAC24" w14:textId="77777777" w:rsidR="00D91A7D" w:rsidRPr="008A34BF" w:rsidRDefault="00D91A7D" w:rsidP="00D91A7D">
            <w:pPr>
              <w:rPr>
                <w:color w:val="000000" w:themeColor="text1"/>
              </w:rPr>
            </w:pPr>
            <w:r w:rsidRPr="008A34BF">
              <w:rPr>
                <w:color w:val="000000" w:themeColor="text1"/>
              </w:rPr>
              <w:t xml:space="preserve">Niekiedy wymóg osobistej wizyty pacjenta może być dla niego utrudnieniem w dostępie do świadczeń zdrowotnych (np. konieczność długiej podróży, ograniczenia motoryczne). W takiej sytuacji należy wziąć pod uwagę możliwość zaproponowania zdalnej formy świadczenia, która poprawi dostępność do świadczenia.  </w:t>
            </w:r>
          </w:p>
          <w:p w14:paraId="4C71B29A" w14:textId="77777777" w:rsidR="00D91A7D" w:rsidRPr="008A34BF" w:rsidRDefault="00D91A7D" w:rsidP="00D91A7D">
            <w:pPr>
              <w:rPr>
                <w:color w:val="000000" w:themeColor="text1"/>
              </w:rPr>
            </w:pPr>
          </w:p>
          <w:p w14:paraId="5407B3AF" w14:textId="59CD2525" w:rsidR="00D91A7D" w:rsidRPr="008A34BF" w:rsidRDefault="00D91A7D" w:rsidP="00D91A7D">
            <w:pPr>
              <w:rPr>
                <w:color w:val="000000" w:themeColor="text1"/>
              </w:rPr>
            </w:pPr>
            <w:r w:rsidRPr="008A34BF">
              <w:rPr>
                <w:color w:val="000000" w:themeColor="text1"/>
              </w:rPr>
              <w:t>Kompetencje cyfrowe oraz dostęp pacjenta do telemedycyny (lub ich brak) nie mogą być w żadnym przypadku podstawą do nierównego traktowania pacjenta.</w:t>
            </w:r>
          </w:p>
          <w:p w14:paraId="4B448EAD" w14:textId="7FEB70C1" w:rsidR="00E75678" w:rsidRPr="008A34BF" w:rsidRDefault="00E75678" w:rsidP="00E75678">
            <w:pPr>
              <w:rPr>
                <w:color w:val="000000" w:themeColor="text1"/>
              </w:rPr>
            </w:pPr>
          </w:p>
        </w:tc>
      </w:tr>
      <w:tr w:rsidR="00E75678" w14:paraId="4080D562" w14:textId="77777777" w:rsidTr="00CB3EDD">
        <w:tc>
          <w:tcPr>
            <w:tcW w:w="2029" w:type="dxa"/>
            <w:shd w:val="clear" w:color="auto" w:fill="D9E2F3" w:themeFill="accent1" w:themeFillTint="33"/>
          </w:tcPr>
          <w:p w14:paraId="623C12BF" w14:textId="04371D8E" w:rsidR="00E75678" w:rsidRPr="007710F7" w:rsidRDefault="00143D5F" w:rsidP="00E75678">
            <w:pPr>
              <w:rPr>
                <w:b/>
                <w:color w:val="1F4E79" w:themeColor="accent5" w:themeShade="80"/>
              </w:rPr>
            </w:pPr>
            <w:bookmarkStart w:id="0" w:name="_GoBack"/>
            <w:r w:rsidRPr="008A34BF">
              <w:rPr>
                <w:b/>
                <w:color w:val="000000" w:themeColor="text1"/>
              </w:rPr>
              <w:lastRenderedPageBreak/>
              <w:t xml:space="preserve">Lekarz powinien </w:t>
            </w:r>
            <w:r w:rsidR="00E75678" w:rsidRPr="008A34BF">
              <w:rPr>
                <w:b/>
                <w:color w:val="000000" w:themeColor="text1"/>
              </w:rPr>
              <w:t>uzyskać świadomą zgodę pacjenta na świadczenie telemedyczne</w:t>
            </w:r>
          </w:p>
        </w:tc>
        <w:tc>
          <w:tcPr>
            <w:tcW w:w="7027" w:type="dxa"/>
            <w:shd w:val="clear" w:color="auto" w:fill="8EAADB" w:themeFill="accent1" w:themeFillTint="99"/>
          </w:tcPr>
          <w:p w14:paraId="4CE3BFFF" w14:textId="77777777" w:rsidR="00BA67EC" w:rsidRDefault="00E75678" w:rsidP="00E75678">
            <w:r>
              <w:t>Właściwa świadoma zgoda wymaga, aby wszystkie niezbędne informacje dotyczące charakterystycznych cech wizyty telemedycznej zostały w pełni wyjaśnione pacjentom</w:t>
            </w:r>
            <w:r w:rsidR="00BA67EC">
              <w:t>.</w:t>
            </w:r>
          </w:p>
          <w:p w14:paraId="35A801E1" w14:textId="51758A48" w:rsidR="00E75678" w:rsidRDefault="00BA67EC" w:rsidP="00E75678">
            <w:r>
              <w:t>Lekarz powinien w tym zakresie w szczególności:</w:t>
            </w:r>
          </w:p>
          <w:p w14:paraId="09541F11" w14:textId="77777777" w:rsidR="00BA67EC" w:rsidRDefault="00BA67EC" w:rsidP="00E75678"/>
          <w:p w14:paraId="1E672B32" w14:textId="615780E8" w:rsidR="00BA67EC" w:rsidRDefault="00E75678" w:rsidP="00EE2D97">
            <w:pPr>
              <w:pStyle w:val="Akapitzlist"/>
              <w:numPr>
                <w:ilvl w:val="0"/>
                <w:numId w:val="4"/>
              </w:numPr>
            </w:pPr>
            <w:r>
              <w:t>wyjaśni</w:t>
            </w:r>
            <w:r w:rsidR="00BA67EC">
              <w:t>ć</w:t>
            </w:r>
            <w:r>
              <w:t>, jak działa telemedycyna,</w:t>
            </w:r>
            <w:r w:rsidR="00BA67EC">
              <w:t xml:space="preserve"> w szczególności wskazać w jaki sposób przebiega </w:t>
            </w:r>
            <w:r>
              <w:t>wizyta telemedyczna</w:t>
            </w:r>
            <w:r w:rsidR="00BA67EC">
              <w:t xml:space="preserve"> oraz potwierdzenie tożsamości pacjenta;</w:t>
            </w:r>
          </w:p>
          <w:p w14:paraId="4A6AF815" w14:textId="4D1DCD44" w:rsidR="00E75678" w:rsidRDefault="00BA67EC" w:rsidP="00EE2D97">
            <w:pPr>
              <w:pStyle w:val="Akapitzlist"/>
              <w:numPr>
                <w:ilvl w:val="0"/>
                <w:numId w:val="4"/>
              </w:numPr>
            </w:pPr>
            <w:r>
              <w:t>poinformować o zasadach dotyczących prywatności w ramach teleporady;</w:t>
            </w:r>
          </w:p>
          <w:p w14:paraId="02AEBE03" w14:textId="424BFF3B" w:rsidR="00E75678" w:rsidRDefault="00E75678" w:rsidP="00EE2D97">
            <w:pPr>
              <w:pStyle w:val="Akapitzlist"/>
              <w:numPr>
                <w:ilvl w:val="0"/>
                <w:numId w:val="4"/>
              </w:numPr>
            </w:pPr>
            <w:r>
              <w:t>- poinformowa</w:t>
            </w:r>
            <w:r w:rsidR="00BA67EC">
              <w:t>ć</w:t>
            </w:r>
            <w:r>
              <w:t xml:space="preserve"> o możliwości </w:t>
            </w:r>
            <w:r w:rsidR="00BA67EC">
              <w:t xml:space="preserve">ewentualnej </w:t>
            </w:r>
            <w:r>
              <w:t>awarii technologicznej</w:t>
            </w:r>
            <w:r w:rsidR="00BA67EC">
              <w:t xml:space="preserve"> oraz sposobie postępowania w przypadku jej wystąpienia.</w:t>
            </w:r>
          </w:p>
          <w:p w14:paraId="38F1F45E" w14:textId="77777777" w:rsidR="00E80CE0" w:rsidRDefault="00E80CE0" w:rsidP="00E75678"/>
          <w:p w14:paraId="16BEACDE" w14:textId="77777777" w:rsidR="00D91A7D" w:rsidRDefault="00D91A7D" w:rsidP="00D91A7D">
            <w:r>
              <w:t>Powyższe informacje mogą być przekazane w ramach np. regulaminu świadczenia usług, który będzie dostępny dla pacjenta przed skorzystaniem z telekonsultacji. Jeżeli pacjent w jej trakcie będzie miał dodatkowe pytania, należy na nie odpowiedzieć.</w:t>
            </w:r>
          </w:p>
          <w:p w14:paraId="2BFA82BD" w14:textId="77777777" w:rsidR="00D91A7D" w:rsidRDefault="00D91A7D" w:rsidP="00D91A7D"/>
          <w:p w14:paraId="44764814" w14:textId="6D0A09C6" w:rsidR="00D91A7D" w:rsidRDefault="00D91A7D" w:rsidP="00D91A7D">
            <w:r>
              <w:t xml:space="preserve">Zgoda nie musi mieć formy pisemnej, wystarczająca jest zgoda domniemana, czyli skorzystanie pacjenta ze świadczenia telemedycznego. </w:t>
            </w:r>
          </w:p>
          <w:p w14:paraId="04BC2269" w14:textId="3C54F53C" w:rsidR="00E80CE0" w:rsidRDefault="00E80CE0" w:rsidP="00D91A7D"/>
        </w:tc>
      </w:tr>
      <w:bookmarkEnd w:id="0"/>
      <w:tr w:rsidR="00E75678" w14:paraId="78706983" w14:textId="77777777" w:rsidTr="00CB3EDD">
        <w:tc>
          <w:tcPr>
            <w:tcW w:w="2029" w:type="dxa"/>
            <w:shd w:val="clear" w:color="auto" w:fill="D9E2F3" w:themeFill="accent1" w:themeFillTint="33"/>
          </w:tcPr>
          <w:p w14:paraId="2986F622" w14:textId="5574991D" w:rsidR="00E75678" w:rsidRPr="007710F7" w:rsidRDefault="00143D5F" w:rsidP="00E75678">
            <w:pPr>
              <w:rPr>
                <w:b/>
                <w:color w:val="1F4E79" w:themeColor="accent5" w:themeShade="80"/>
              </w:rPr>
            </w:pPr>
            <w:r w:rsidRPr="008A34BF">
              <w:rPr>
                <w:b/>
                <w:color w:val="000000" w:themeColor="text1"/>
              </w:rPr>
              <w:t xml:space="preserve">Lekarz powinien upewnić się, </w:t>
            </w:r>
            <w:r w:rsidR="00E75678" w:rsidRPr="008A34BF">
              <w:rPr>
                <w:b/>
                <w:color w:val="000000" w:themeColor="text1"/>
              </w:rPr>
              <w:t xml:space="preserve">że pacjent zrozumiał </w:t>
            </w:r>
            <w:r w:rsidRPr="008A34BF">
              <w:rPr>
                <w:b/>
                <w:color w:val="000000" w:themeColor="text1"/>
              </w:rPr>
              <w:t xml:space="preserve">jego </w:t>
            </w:r>
            <w:r w:rsidR="00E75678" w:rsidRPr="008A34BF">
              <w:rPr>
                <w:b/>
                <w:color w:val="000000" w:themeColor="text1"/>
              </w:rPr>
              <w:t>wytyczne i zalecenia</w:t>
            </w:r>
          </w:p>
        </w:tc>
        <w:tc>
          <w:tcPr>
            <w:tcW w:w="7027" w:type="dxa"/>
            <w:shd w:val="clear" w:color="auto" w:fill="8EAADB" w:themeFill="accent1" w:themeFillTint="99"/>
          </w:tcPr>
          <w:p w14:paraId="399D2E8C" w14:textId="77777777" w:rsidR="00E75678" w:rsidRDefault="00E75678" w:rsidP="00E75678">
            <w:r>
              <w:t>Lekarz musi upewnić się, że pacjent zrozumiał udzielone porady i sugestie dotyczące leczenia, i podjąć kroki, o ile to możliwe, w celu promowania ciągłości opieki. Lekarz powinien być świadomy i szanować szczególne trudności i niepewności pacjentów rozpoczynających korzystanie ze świadczeń telemedycznych.</w:t>
            </w:r>
          </w:p>
          <w:p w14:paraId="5E0F938A" w14:textId="77777777" w:rsidR="00E75678" w:rsidRDefault="00E75678" w:rsidP="00E75678"/>
          <w:p w14:paraId="169BF771" w14:textId="77777777" w:rsidR="00E75678" w:rsidRDefault="00E75678" w:rsidP="00E75678"/>
        </w:tc>
      </w:tr>
    </w:tbl>
    <w:p w14:paraId="0B8CC107" w14:textId="77777777" w:rsidR="00E75678" w:rsidRDefault="00E75678" w:rsidP="00E75678"/>
    <w:p w14:paraId="31D5D587" w14:textId="77777777" w:rsidR="00E75678" w:rsidRPr="00E75678" w:rsidRDefault="00E75678" w:rsidP="00E75678">
      <w:pPr>
        <w:shd w:val="clear" w:color="auto" w:fill="FFFFFF"/>
        <w:rPr>
          <w:rFonts w:ascii="Times New Roman" w:eastAsia="Times New Roman" w:hAnsi="Times New Roman" w:cs="Times New Roman"/>
          <w:lang w:eastAsia="pl-PL"/>
        </w:rPr>
      </w:pPr>
    </w:p>
    <w:p w14:paraId="23E036CF" w14:textId="77777777" w:rsidR="008216FE" w:rsidRPr="00E75678" w:rsidRDefault="008216FE" w:rsidP="00E75678">
      <w:pPr>
        <w:rPr>
          <w:color w:val="000000" w:themeColor="text1"/>
        </w:rPr>
      </w:pPr>
    </w:p>
    <w:sectPr w:rsidR="008216FE" w:rsidRPr="00E75678" w:rsidSect="00CA06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771F3" w16cex:dateUtc="2020-07-01T18:34:00Z"/>
  <w16cex:commentExtensible w16cex:durableId="22A5A96F" w16cex:dateUtc="2020-06-30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57868B" w16cid:durableId="22A771F3"/>
  <w16cid:commentId w16cid:paraId="78041179" w16cid:durableId="229F5180"/>
  <w16cid:commentId w16cid:paraId="55B41C36" w16cid:durableId="229F4AD2"/>
  <w16cid:commentId w16cid:paraId="08B802AF" w16cid:durableId="229F4A43"/>
  <w16cid:commentId w16cid:paraId="164B97C4" w16cid:durableId="229F4A6F"/>
  <w16cid:commentId w16cid:paraId="0BD0FB51" w16cid:durableId="22A5A9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0969D" w14:textId="77777777" w:rsidR="00A411F0" w:rsidRDefault="00A411F0" w:rsidP="00B0322B">
      <w:r>
        <w:separator/>
      </w:r>
    </w:p>
  </w:endnote>
  <w:endnote w:type="continuationSeparator" w:id="0">
    <w:p w14:paraId="50C6A9CE" w14:textId="77777777" w:rsidR="00A411F0" w:rsidRDefault="00A411F0" w:rsidP="00B0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Segoe UI"/>
    <w:charset w:val="EE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E2BAB" w14:textId="77777777" w:rsidR="00A411F0" w:rsidRDefault="00A411F0" w:rsidP="00B0322B">
      <w:r>
        <w:separator/>
      </w:r>
    </w:p>
  </w:footnote>
  <w:footnote w:type="continuationSeparator" w:id="0">
    <w:p w14:paraId="23DCB3C6" w14:textId="77777777" w:rsidR="00A411F0" w:rsidRDefault="00A411F0" w:rsidP="00B0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2148"/>
    <w:multiLevelType w:val="hybridMultilevel"/>
    <w:tmpl w:val="08A4CD76"/>
    <w:lvl w:ilvl="0" w:tplc="CE262D22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0000" w:themeColor="text1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47FCC"/>
    <w:multiLevelType w:val="hybridMultilevel"/>
    <w:tmpl w:val="092C5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62A2D"/>
    <w:multiLevelType w:val="hybridMultilevel"/>
    <w:tmpl w:val="BDB8E0EE"/>
    <w:lvl w:ilvl="0" w:tplc="5EBE2B84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02199E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50806"/>
    <w:multiLevelType w:val="hybridMultilevel"/>
    <w:tmpl w:val="5A8E92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78"/>
    <w:rsid w:val="00087F78"/>
    <w:rsid w:val="00143D5F"/>
    <w:rsid w:val="00185944"/>
    <w:rsid w:val="001A4EE8"/>
    <w:rsid w:val="003847D7"/>
    <w:rsid w:val="00386660"/>
    <w:rsid w:val="003F4FDA"/>
    <w:rsid w:val="00481836"/>
    <w:rsid w:val="0051428C"/>
    <w:rsid w:val="00540C09"/>
    <w:rsid w:val="005740E9"/>
    <w:rsid w:val="00683E71"/>
    <w:rsid w:val="007710F7"/>
    <w:rsid w:val="007926DF"/>
    <w:rsid w:val="007D74E3"/>
    <w:rsid w:val="008216FE"/>
    <w:rsid w:val="008A34BF"/>
    <w:rsid w:val="008C2CAE"/>
    <w:rsid w:val="00914298"/>
    <w:rsid w:val="00A411F0"/>
    <w:rsid w:val="00B0322B"/>
    <w:rsid w:val="00B518A7"/>
    <w:rsid w:val="00BA67EC"/>
    <w:rsid w:val="00C12316"/>
    <w:rsid w:val="00C53F99"/>
    <w:rsid w:val="00C92CD2"/>
    <w:rsid w:val="00CA06BB"/>
    <w:rsid w:val="00CB29A4"/>
    <w:rsid w:val="00CB3EDD"/>
    <w:rsid w:val="00CC5602"/>
    <w:rsid w:val="00D8403F"/>
    <w:rsid w:val="00D91A7D"/>
    <w:rsid w:val="00E75678"/>
    <w:rsid w:val="00E80CE0"/>
    <w:rsid w:val="00ED0603"/>
    <w:rsid w:val="00EE2D97"/>
    <w:rsid w:val="00F4640A"/>
    <w:rsid w:val="00F50D56"/>
    <w:rsid w:val="00F96FD1"/>
    <w:rsid w:val="00FB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DB5BFC"/>
  <w15:chartTrackingRefBased/>
  <w15:docId w15:val="{A9851592-A1C8-1645-A9E5-3EC13405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5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756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756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7F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F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7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F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8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1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4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0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7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4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3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53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8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4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Drobniak</dc:creator>
  <cp:keywords/>
  <dc:description/>
  <cp:lastModifiedBy>Olga Adamska</cp:lastModifiedBy>
  <cp:revision>7</cp:revision>
  <dcterms:created xsi:type="dcterms:W3CDTF">2020-07-01T19:30:00Z</dcterms:created>
  <dcterms:modified xsi:type="dcterms:W3CDTF">2020-07-27T07:15:00Z</dcterms:modified>
</cp:coreProperties>
</file>