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311B" w14:textId="77777777" w:rsidR="00F715A0" w:rsidRPr="0009765F" w:rsidRDefault="00B443A7" w:rsidP="0009765F">
      <w:pPr>
        <w:spacing w:after="0" w:line="240" w:lineRule="auto"/>
        <w:jc w:val="center"/>
        <w:rPr>
          <w:rStyle w:val="Odwoanieintensywne"/>
          <w:rFonts w:ascii="Tahoma" w:hAnsi="Tahoma" w:cs="Tahoma"/>
          <w:color w:val="auto"/>
          <w:sz w:val="20"/>
          <w:szCs w:val="20"/>
        </w:rPr>
      </w:pPr>
      <w:r w:rsidRPr="0009765F">
        <w:rPr>
          <w:rFonts w:ascii="Tahoma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E3EC7" wp14:editId="250B1117">
                <wp:simplePos x="0" y="0"/>
                <wp:positionH relativeFrom="column">
                  <wp:posOffset>-65709</wp:posOffset>
                </wp:positionH>
                <wp:positionV relativeFrom="paragraph">
                  <wp:posOffset>92871</wp:posOffset>
                </wp:positionV>
                <wp:extent cx="6438900" cy="485368"/>
                <wp:effectExtent l="0" t="0" r="19050" b="1016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8536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1E80E" w14:textId="77777777" w:rsidR="00B443A7" w:rsidRDefault="00B443A7" w:rsidP="00B44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vertAlign w:val="superscript"/>
                              </w:rPr>
                            </w:pPr>
                            <w:r w:rsidRPr="00FB401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INFORMACJA DLA PACJENTA</w:t>
                            </w:r>
                            <w:r w:rsidR="00BB239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B239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vertAlign w:val="superscript"/>
                              </w:rPr>
                              <w:t xml:space="preserve">   </w:t>
                            </w:r>
                          </w:p>
                          <w:p w14:paraId="47D04B56" w14:textId="77777777" w:rsidR="00BB2397" w:rsidRPr="00FB4015" w:rsidRDefault="00BB2397" w:rsidP="00B44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</w:pPr>
                            <w:r w:rsidRPr="00BB239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ZASADY PRZETWARZANIA DANYCH OSOBOWYCH</w:t>
                            </w:r>
                            <w:r w:rsidR="00AE717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E717B" w:rsidRPr="00AE717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vertAlign w:val="superscript"/>
                              </w:rPr>
                              <w:t>1)</w:t>
                            </w:r>
                          </w:p>
                          <w:p w14:paraId="1CE6EB99" w14:textId="77777777" w:rsidR="00B443A7" w:rsidRPr="00A55BBA" w:rsidRDefault="00B443A7" w:rsidP="00B443A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-567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E91FC0" w14:textId="77777777" w:rsidR="00B443A7" w:rsidRPr="00A55BBA" w:rsidRDefault="00B443A7" w:rsidP="00B443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E3EC7" id="Prostokąt zaokrąglony 2" o:spid="_x0000_s1026" style="position:absolute;left:0;text-align:left;margin-left:-5.15pt;margin-top:7.3pt;width:507pt;height:3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" fillcolor="#2e75b6" strokecolor="#41719c" strokeweight="1pt">
                <v:stroke joinstyle="miter"/>
                <v:textbox>
                  <w:txbxContent>
                    <w:p w14:paraId="7821E80E" w14:textId="77777777" w:rsidR="00B443A7" w:rsidRDefault="00B443A7" w:rsidP="00B44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vertAlign w:val="superscript"/>
                        </w:rPr>
                      </w:pPr>
                      <w:r w:rsidRPr="00FB4015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INFORMACJA DLA PACJENTA</w:t>
                      </w:r>
                      <w:r w:rsidR="00BB2397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 w:rsidR="00BB2397">
                        <w:rPr>
                          <w:rFonts w:ascii="Tahoma" w:hAnsi="Tahoma" w:cs="Tahoma"/>
                          <w:b/>
                          <w:color w:val="FFFFFF" w:themeColor="background1"/>
                          <w:vertAlign w:val="superscript"/>
                        </w:rPr>
                        <w:t xml:space="preserve">   </w:t>
                      </w:r>
                    </w:p>
                    <w:p w14:paraId="47D04B56" w14:textId="77777777" w:rsidR="00BB2397" w:rsidRPr="00FB4015" w:rsidRDefault="00BB2397" w:rsidP="00B44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</w:pPr>
                      <w:r w:rsidRPr="00BB2397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ZASADY PRZETWARZANIA DANYCH OSOBOWYCH</w:t>
                      </w:r>
                      <w:r w:rsidR="00AE717B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  <w:r w:rsidR="00AE717B" w:rsidRPr="00AE717B">
                        <w:rPr>
                          <w:rFonts w:ascii="Tahoma" w:hAnsi="Tahoma" w:cs="Tahoma"/>
                          <w:b/>
                          <w:color w:val="FFFFFF" w:themeColor="background1"/>
                          <w:vertAlign w:val="superscript"/>
                        </w:rPr>
                        <w:t>1)</w:t>
                      </w:r>
                    </w:p>
                    <w:p w14:paraId="1CE6EB99" w14:textId="77777777" w:rsidR="00B443A7" w:rsidRPr="00A55BBA" w:rsidRDefault="00B443A7" w:rsidP="00B443A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-567"/>
                        <w:rPr>
                          <w:rFonts w:ascii="Tahoma" w:hAnsi="Tahoma" w:cs="Tahoma"/>
                        </w:rPr>
                      </w:pPr>
                    </w:p>
                    <w:p w14:paraId="61E91FC0" w14:textId="77777777" w:rsidR="00B443A7" w:rsidRPr="00A55BBA" w:rsidRDefault="00B443A7" w:rsidP="00B443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ABB3EB" w14:textId="77777777" w:rsidR="005C4B81" w:rsidRPr="0009765F" w:rsidRDefault="005C4B81" w:rsidP="000976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22239C7" w14:textId="77777777" w:rsidR="00B443A7" w:rsidRPr="0009765F" w:rsidRDefault="00B443A7" w:rsidP="000976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60F676D" w14:textId="77777777" w:rsidR="00B443A7" w:rsidRPr="0009765F" w:rsidRDefault="00B443A7" w:rsidP="000976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7FF9C29" w14:textId="77777777" w:rsidR="00ED01D1" w:rsidRPr="0009765F" w:rsidRDefault="00ED01D1" w:rsidP="0009765F">
      <w:pPr>
        <w:spacing w:after="0" w:line="240" w:lineRule="auto"/>
        <w:ind w:right="3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416A963" w14:textId="77777777" w:rsidR="00892331" w:rsidRPr="0009765F" w:rsidRDefault="00892331" w:rsidP="0009765F">
      <w:pPr>
        <w:spacing w:after="0" w:line="240" w:lineRule="auto"/>
        <w:ind w:right="3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09765F">
        <w:rPr>
          <w:rFonts w:ascii="Tahoma" w:eastAsia="Times New Roman" w:hAnsi="Tahoma" w:cs="Tahoma"/>
          <w:b/>
          <w:sz w:val="20"/>
          <w:szCs w:val="20"/>
          <w:lang w:eastAsia="ar-SA"/>
        </w:rPr>
        <w:t>Kto jest Administratorem danych Pacjentów</w:t>
      </w:r>
      <w:r w:rsidR="00707CFD">
        <w:rPr>
          <w:rFonts w:ascii="Tahoma" w:eastAsia="Times New Roman" w:hAnsi="Tahoma" w:cs="Tahoma"/>
          <w:b/>
          <w:sz w:val="20"/>
          <w:szCs w:val="20"/>
          <w:lang w:eastAsia="ar-SA"/>
        </w:rPr>
        <w:t>?</w:t>
      </w:r>
    </w:p>
    <w:p w14:paraId="2BA58098" w14:textId="2E735FCE" w:rsidR="008E2A4B" w:rsidRPr="008E2A4B" w:rsidRDefault="008E2A4B" w:rsidP="008E2A4B">
      <w:pPr>
        <w:spacing w:after="38" w:line="254" w:lineRule="auto"/>
        <w:ind w:right="33"/>
        <w:jc w:val="both"/>
        <w:rPr>
          <w:rFonts w:ascii="Tahoma" w:hAnsi="Tahoma" w:cs="Tahoma"/>
          <w:sz w:val="20"/>
          <w:szCs w:val="20"/>
        </w:rPr>
      </w:pPr>
      <w:r w:rsidRPr="008E2A4B">
        <w:rPr>
          <w:rFonts w:ascii="Tahoma" w:hAnsi="Tahoma" w:cs="Tahoma"/>
          <w:sz w:val="20"/>
          <w:szCs w:val="20"/>
        </w:rPr>
        <w:t xml:space="preserve">Administratorem danych osobowych pacjentów po zmarłych lekarzach i lekarzach dentystach – członkach Okręgowej Izby Lekarskiej w Szczecinie, wykonujących zawód w formie praktyki zawodowej w rozumieniu art. 5 ustawy o działalności leczniczej, którzy zaprzestali wykonywania działalności leczniczej na skutek śmierci, jest </w:t>
      </w:r>
      <w:r w:rsidRPr="00760D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Okręgowa Izba Lekarska w Szczecinie, z siedzibą przy </w:t>
      </w:r>
      <w:r w:rsidRPr="00760D85">
        <w:rPr>
          <w:rFonts w:ascii="Tahoma" w:hAnsi="Tahoma" w:cs="Tahoma"/>
          <w:sz w:val="18"/>
          <w:szCs w:val="18"/>
        </w:rPr>
        <w:t xml:space="preserve">ul. Henryka Wieniawskiego 23, 71-130 Szczecin; </w:t>
      </w:r>
      <w:r w:rsidRPr="00760D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tel. kontaktowy: 91 487 49 36 (centrala); e-mail:  </w:t>
      </w:r>
      <w:hyperlink r:id="rId7" w:history="1">
        <w:r w:rsidRPr="00760D85">
          <w:rPr>
            <w:rStyle w:val="Hipercze"/>
            <w:rFonts w:ascii="Tahoma" w:eastAsia="Times New Roman" w:hAnsi="Tahoma" w:cs="Tahoma"/>
            <w:sz w:val="18"/>
            <w:szCs w:val="18"/>
            <w:u w:val="none"/>
            <w:lang w:eastAsia="pl-PL"/>
          </w:rPr>
          <w:t>biuro@oil.szczecin.pl</w:t>
        </w:r>
      </w:hyperlink>
      <w:r w:rsidRPr="00760D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reprezentowana przez Prezesa Okręgowej Rady Lekarskiej. </w:t>
      </w:r>
    </w:p>
    <w:p w14:paraId="0743027E" w14:textId="77777777" w:rsidR="008E2A4B" w:rsidRPr="00760D85" w:rsidRDefault="008E2A4B" w:rsidP="008E2A4B">
      <w:pPr>
        <w:spacing w:after="0" w:line="240" w:lineRule="auto"/>
        <w:ind w:left="284" w:right="38"/>
        <w:contextualSpacing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446D024C" w14:textId="77777777" w:rsidR="00892331" w:rsidRPr="0009765F" w:rsidRDefault="00892331" w:rsidP="0009765F">
      <w:pPr>
        <w:spacing w:after="0" w:line="240" w:lineRule="auto"/>
        <w:ind w:right="38"/>
        <w:contextualSpacing/>
        <w:jc w:val="both"/>
        <w:rPr>
          <w:rFonts w:ascii="Tahoma" w:eastAsiaTheme="minorEastAsia" w:hAnsi="Tahoma" w:cs="Tahoma"/>
          <w:bCs/>
          <w:sz w:val="20"/>
          <w:szCs w:val="20"/>
          <w:lang w:eastAsia="pl-PL"/>
        </w:rPr>
      </w:pPr>
    </w:p>
    <w:p w14:paraId="03B8318B" w14:textId="77777777" w:rsidR="00892331" w:rsidRPr="0009765F" w:rsidRDefault="00892331" w:rsidP="0009765F">
      <w:pPr>
        <w:spacing w:after="0" w:line="240" w:lineRule="auto"/>
        <w:jc w:val="both"/>
        <w:rPr>
          <w:rStyle w:val="Pogrubienie"/>
          <w:rFonts w:ascii="Tahoma" w:hAnsi="Tahoma" w:cs="Tahoma"/>
          <w:sz w:val="20"/>
          <w:szCs w:val="20"/>
        </w:rPr>
      </w:pPr>
      <w:r w:rsidRPr="0009765F">
        <w:rPr>
          <w:rStyle w:val="Pogrubienie"/>
          <w:rFonts w:ascii="Tahoma" w:hAnsi="Tahoma" w:cs="Tahoma"/>
          <w:sz w:val="20"/>
          <w:szCs w:val="20"/>
        </w:rPr>
        <w:t>Jakie są cele i podstawy prawne przetwarzania danych osobowych Pacjentów</w:t>
      </w:r>
      <w:r w:rsidR="00707CFD">
        <w:rPr>
          <w:rStyle w:val="Pogrubienie"/>
          <w:rFonts w:ascii="Tahoma" w:hAnsi="Tahoma" w:cs="Tahoma"/>
          <w:sz w:val="20"/>
          <w:szCs w:val="20"/>
        </w:rPr>
        <w:t>?</w:t>
      </w:r>
    </w:p>
    <w:p w14:paraId="2FCCE5B2" w14:textId="77777777" w:rsidR="008E2A4B" w:rsidRPr="008E2A4B" w:rsidRDefault="008E2A4B" w:rsidP="008E2A4B">
      <w:pPr>
        <w:numPr>
          <w:ilvl w:val="0"/>
          <w:numId w:val="35"/>
        </w:numPr>
        <w:spacing w:after="65" w:line="254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8E2A4B">
        <w:rPr>
          <w:rFonts w:ascii="Tahoma" w:hAnsi="Tahoma" w:cs="Tahoma"/>
          <w:sz w:val="20"/>
          <w:szCs w:val="20"/>
        </w:rPr>
        <w:t xml:space="preserve">OIL w Szczecinie przetwarza dane w celu przechowywania, archiwizowania i realizacji wniosków o udostępnienie dokumentacji medycznej, zgodnie z obowiązującymi przepisami prawa.        </w:t>
      </w:r>
    </w:p>
    <w:p w14:paraId="6294AE96" w14:textId="08DA3A05" w:rsidR="008E2A4B" w:rsidRPr="008E2A4B" w:rsidRDefault="008E2A4B" w:rsidP="008E2A4B">
      <w:pPr>
        <w:numPr>
          <w:ilvl w:val="0"/>
          <w:numId w:val="35"/>
        </w:numPr>
        <w:spacing w:after="65" w:line="254" w:lineRule="auto"/>
        <w:ind w:right="33" w:hanging="360"/>
        <w:jc w:val="both"/>
        <w:rPr>
          <w:rFonts w:ascii="Tahoma" w:hAnsi="Tahoma" w:cs="Tahoma"/>
          <w:sz w:val="20"/>
          <w:szCs w:val="20"/>
        </w:rPr>
      </w:pPr>
      <w:r w:rsidRPr="008E2A4B">
        <w:rPr>
          <w:rFonts w:ascii="Tahoma" w:hAnsi="Tahoma" w:cs="Tahoma"/>
          <w:sz w:val="20"/>
          <w:szCs w:val="20"/>
        </w:rPr>
        <w:t xml:space="preserve">Przetwarzanie danych osobowych odbywa się na podstawie  art. 6 ust. 1 pkt. c) RODO, przy zachowaniu obowiązków wynikających z art. 5 ust. 11 a ustawy o izbach lekarskich, art. 30a ust. 3 pkt 3 ustawy o prawach pacjenta  i Rzeczniku Praw Pacjenta. </w:t>
      </w:r>
    </w:p>
    <w:p w14:paraId="4C5160BC" w14:textId="77777777" w:rsidR="00892331" w:rsidRPr="0009765F" w:rsidRDefault="00892331" w:rsidP="0009765F">
      <w:pPr>
        <w:pStyle w:val="Akapitzlist"/>
        <w:spacing w:after="0" w:line="240" w:lineRule="auto"/>
        <w:ind w:left="0"/>
        <w:jc w:val="both"/>
        <w:rPr>
          <w:rStyle w:val="Pogrubienie"/>
          <w:rFonts w:ascii="Tahoma" w:hAnsi="Tahoma" w:cs="Tahoma"/>
          <w:b w:val="0"/>
          <w:sz w:val="20"/>
          <w:szCs w:val="20"/>
        </w:rPr>
      </w:pPr>
    </w:p>
    <w:p w14:paraId="200383D6" w14:textId="77777777" w:rsidR="000A645A" w:rsidRDefault="000A645A" w:rsidP="0012458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9765F">
        <w:rPr>
          <w:rFonts w:ascii="Tahoma" w:hAnsi="Tahoma" w:cs="Tahoma"/>
          <w:b/>
          <w:sz w:val="20"/>
          <w:szCs w:val="20"/>
        </w:rPr>
        <w:t>K</w:t>
      </w:r>
      <w:r w:rsidR="007B1E0F" w:rsidRPr="0009765F">
        <w:rPr>
          <w:rFonts w:ascii="Tahoma" w:hAnsi="Tahoma" w:cs="Tahoma"/>
          <w:b/>
          <w:sz w:val="20"/>
          <w:szCs w:val="20"/>
        </w:rPr>
        <w:t xml:space="preserve">to jest odbiorcą </w:t>
      </w:r>
      <w:r w:rsidRPr="0009765F">
        <w:rPr>
          <w:rFonts w:ascii="Tahoma" w:hAnsi="Tahoma" w:cs="Tahoma"/>
          <w:b/>
          <w:sz w:val="20"/>
          <w:szCs w:val="20"/>
        </w:rPr>
        <w:t>dan</w:t>
      </w:r>
      <w:r w:rsidR="007B1E0F" w:rsidRPr="0009765F">
        <w:rPr>
          <w:rFonts w:ascii="Tahoma" w:hAnsi="Tahoma" w:cs="Tahoma"/>
          <w:b/>
          <w:sz w:val="20"/>
          <w:szCs w:val="20"/>
        </w:rPr>
        <w:t>ych</w:t>
      </w:r>
      <w:r w:rsidRPr="0009765F">
        <w:rPr>
          <w:rFonts w:ascii="Tahoma" w:hAnsi="Tahoma" w:cs="Tahoma"/>
          <w:b/>
          <w:sz w:val="20"/>
          <w:szCs w:val="20"/>
        </w:rPr>
        <w:t xml:space="preserve"> osobow</w:t>
      </w:r>
      <w:r w:rsidR="007B1E0F" w:rsidRPr="0009765F">
        <w:rPr>
          <w:rFonts w:ascii="Tahoma" w:hAnsi="Tahoma" w:cs="Tahoma"/>
          <w:b/>
          <w:sz w:val="20"/>
          <w:szCs w:val="20"/>
        </w:rPr>
        <w:t>ych</w:t>
      </w:r>
      <w:r w:rsidRPr="0009765F">
        <w:rPr>
          <w:rFonts w:ascii="Tahoma" w:hAnsi="Tahoma" w:cs="Tahoma"/>
          <w:b/>
          <w:sz w:val="20"/>
          <w:szCs w:val="20"/>
        </w:rPr>
        <w:t xml:space="preserve"> Pacjentów</w:t>
      </w:r>
      <w:r w:rsidR="00707CFD">
        <w:rPr>
          <w:rFonts w:ascii="Tahoma" w:hAnsi="Tahoma" w:cs="Tahoma"/>
          <w:b/>
          <w:sz w:val="20"/>
          <w:szCs w:val="20"/>
        </w:rPr>
        <w:t>?</w:t>
      </w:r>
    </w:p>
    <w:p w14:paraId="41E57CD0" w14:textId="77777777" w:rsidR="0067104E" w:rsidRPr="00F133A1" w:rsidRDefault="0067104E" w:rsidP="00F133A1">
      <w:pPr>
        <w:pStyle w:val="Akapitzlist"/>
        <w:spacing w:after="0"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</w:p>
    <w:p w14:paraId="1BF209C3" w14:textId="2AAD385A" w:rsidR="000A645A" w:rsidRPr="0009765F" w:rsidRDefault="006558B8" w:rsidP="0012458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9765F">
        <w:rPr>
          <w:rFonts w:ascii="Tahoma" w:hAnsi="Tahoma" w:cs="Tahoma"/>
          <w:sz w:val="20"/>
          <w:szCs w:val="20"/>
        </w:rPr>
        <w:t>Administrator udostępnia dane osobowe Pacjentów, gdy taki obowiązek wynika z przepisów obowiązującego prawa</w:t>
      </w:r>
      <w:r w:rsidR="00F133A1">
        <w:rPr>
          <w:rFonts w:ascii="Tahoma" w:hAnsi="Tahoma" w:cs="Tahoma"/>
          <w:sz w:val="20"/>
          <w:szCs w:val="20"/>
        </w:rPr>
        <w:t xml:space="preserve">; </w:t>
      </w:r>
      <w:r w:rsidRPr="0009765F">
        <w:rPr>
          <w:rFonts w:ascii="Tahoma" w:hAnsi="Tahoma" w:cs="Tahoma"/>
          <w:sz w:val="20"/>
          <w:szCs w:val="20"/>
        </w:rPr>
        <w:t>podmiotom wskazanym w art. 26 ustawy o prawach pacjenta i Rzeczniku Praw Pacjenta</w:t>
      </w:r>
      <w:r w:rsidR="000A645A" w:rsidRPr="0009765F">
        <w:rPr>
          <w:rFonts w:ascii="Tahoma" w:hAnsi="Tahoma" w:cs="Tahoma"/>
          <w:sz w:val="20"/>
          <w:szCs w:val="20"/>
        </w:rPr>
        <w:t xml:space="preserve"> (np. </w:t>
      </w:r>
      <w:r w:rsidRPr="0009765F">
        <w:rPr>
          <w:rFonts w:ascii="Tahoma" w:hAnsi="Tahoma" w:cs="Tahoma"/>
          <w:sz w:val="20"/>
          <w:szCs w:val="20"/>
        </w:rPr>
        <w:t>Rzecznikowi Praw Pacjenta,</w:t>
      </w:r>
      <w:r w:rsidR="00FB3D42" w:rsidRPr="0009765F">
        <w:rPr>
          <w:rFonts w:ascii="Tahoma" w:hAnsi="Tahoma" w:cs="Tahoma"/>
          <w:sz w:val="20"/>
          <w:szCs w:val="20"/>
        </w:rPr>
        <w:t xml:space="preserve"> </w:t>
      </w:r>
      <w:r w:rsidRPr="0009765F">
        <w:rPr>
          <w:rFonts w:ascii="Tahoma" w:hAnsi="Tahoma" w:cs="Tahoma"/>
          <w:sz w:val="20"/>
          <w:szCs w:val="20"/>
        </w:rPr>
        <w:t>Narodowemu Funduszowi Zdrowia, Państwowej Inspekcji Sanitarnej</w:t>
      </w:r>
      <w:r w:rsidR="00FB3D42" w:rsidRPr="0009765F">
        <w:rPr>
          <w:rFonts w:ascii="Tahoma" w:hAnsi="Tahoma" w:cs="Tahoma"/>
          <w:sz w:val="20"/>
          <w:szCs w:val="20"/>
        </w:rPr>
        <w:t>)</w:t>
      </w:r>
      <w:r w:rsidRPr="0009765F">
        <w:rPr>
          <w:rFonts w:ascii="Tahoma" w:hAnsi="Tahoma" w:cs="Tahoma"/>
          <w:sz w:val="20"/>
          <w:szCs w:val="20"/>
        </w:rPr>
        <w:t>.</w:t>
      </w:r>
    </w:p>
    <w:p w14:paraId="2F6D3B48" w14:textId="60F9EE34" w:rsidR="006558B8" w:rsidRPr="0009765F" w:rsidRDefault="006558B8" w:rsidP="0012458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9765F">
        <w:rPr>
          <w:rFonts w:ascii="Tahoma" w:hAnsi="Tahoma" w:cs="Tahoma"/>
          <w:sz w:val="20"/>
          <w:szCs w:val="20"/>
        </w:rPr>
        <w:t xml:space="preserve">Dane osobowe Pacjentów mogą być powierzane podmiotom przetwarzającym na podstawie zawartych umów, </w:t>
      </w:r>
      <w:r w:rsidR="00AA58A7">
        <w:rPr>
          <w:rFonts w:ascii="Tahoma" w:hAnsi="Tahoma" w:cs="Tahoma"/>
          <w:sz w:val="20"/>
          <w:szCs w:val="20"/>
        </w:rPr>
        <w:t xml:space="preserve">                     </w:t>
      </w:r>
      <w:r w:rsidRPr="0009765F">
        <w:rPr>
          <w:rFonts w:ascii="Tahoma" w:hAnsi="Tahoma" w:cs="Tahoma"/>
          <w:sz w:val="20"/>
          <w:szCs w:val="20"/>
        </w:rPr>
        <w:t xml:space="preserve">w celu świadczenia określonych w umowie usług, </w:t>
      </w:r>
      <w:r w:rsidR="001924FC">
        <w:rPr>
          <w:rFonts w:ascii="Tahoma" w:hAnsi="Tahoma" w:cs="Tahoma"/>
          <w:sz w:val="20"/>
          <w:szCs w:val="20"/>
        </w:rPr>
        <w:t xml:space="preserve">a </w:t>
      </w:r>
      <w:r w:rsidR="00FB3D42" w:rsidRPr="0009765F">
        <w:rPr>
          <w:rFonts w:ascii="Tahoma" w:hAnsi="Tahoma" w:cs="Tahoma"/>
          <w:sz w:val="20"/>
          <w:szCs w:val="20"/>
        </w:rPr>
        <w:t xml:space="preserve">w szczególności </w:t>
      </w:r>
      <w:r w:rsidRPr="0009765F">
        <w:rPr>
          <w:rFonts w:ascii="Tahoma" w:hAnsi="Tahoma" w:cs="Tahoma"/>
          <w:sz w:val="20"/>
          <w:szCs w:val="20"/>
        </w:rPr>
        <w:t>w ramach zleceń na administrowanie</w:t>
      </w:r>
      <w:r w:rsidR="00AA58A7">
        <w:rPr>
          <w:rFonts w:ascii="Tahoma" w:hAnsi="Tahoma" w:cs="Tahoma"/>
          <w:sz w:val="20"/>
          <w:szCs w:val="20"/>
        </w:rPr>
        <w:t xml:space="preserve">                           </w:t>
      </w:r>
      <w:r w:rsidRPr="0009765F">
        <w:rPr>
          <w:rFonts w:ascii="Tahoma" w:hAnsi="Tahoma" w:cs="Tahoma"/>
          <w:sz w:val="20"/>
          <w:szCs w:val="20"/>
        </w:rPr>
        <w:t xml:space="preserve"> i serwisowanie systemami informatycznymi</w:t>
      </w:r>
      <w:r w:rsidR="0012458B">
        <w:rPr>
          <w:rFonts w:ascii="Tahoma" w:hAnsi="Tahoma" w:cs="Tahoma"/>
          <w:sz w:val="20"/>
          <w:szCs w:val="20"/>
        </w:rPr>
        <w:t>, usług księgowych i prawnych.</w:t>
      </w:r>
      <w:r w:rsidR="000A645A" w:rsidRPr="0009765F">
        <w:rPr>
          <w:rFonts w:ascii="Tahoma" w:hAnsi="Tahoma" w:cs="Tahoma"/>
          <w:sz w:val="20"/>
          <w:szCs w:val="20"/>
        </w:rPr>
        <w:t xml:space="preserve"> </w:t>
      </w:r>
    </w:p>
    <w:p w14:paraId="0C8810E7" w14:textId="77777777" w:rsidR="00FB3D42" w:rsidRPr="0009765F" w:rsidRDefault="00FB3D42" w:rsidP="0009765F">
      <w:pPr>
        <w:pStyle w:val="Akapitzlist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5AFD15EE" w14:textId="77777777" w:rsidR="00FA448D" w:rsidRDefault="00A618E2" w:rsidP="0009765F">
      <w:pPr>
        <w:pStyle w:val="Akapitzlist"/>
        <w:spacing w:after="0"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09765F">
        <w:rPr>
          <w:rFonts w:ascii="Tahoma" w:hAnsi="Tahoma" w:cs="Tahoma"/>
          <w:b/>
          <w:sz w:val="20"/>
          <w:szCs w:val="20"/>
        </w:rPr>
        <w:t>Jak długo przechowywane są dane Pacjentów</w:t>
      </w:r>
      <w:r w:rsidR="00707CFD">
        <w:rPr>
          <w:rFonts w:ascii="Tahoma" w:hAnsi="Tahoma" w:cs="Tahoma"/>
          <w:b/>
          <w:sz w:val="20"/>
          <w:szCs w:val="20"/>
        </w:rPr>
        <w:t>?</w:t>
      </w:r>
    </w:p>
    <w:p w14:paraId="3A3F2527" w14:textId="77777777" w:rsidR="0067104E" w:rsidRPr="0009765F" w:rsidRDefault="0067104E" w:rsidP="0009765F">
      <w:pPr>
        <w:pStyle w:val="Akapitzlist"/>
        <w:spacing w:after="0"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</w:p>
    <w:p w14:paraId="00C641CD" w14:textId="77777777" w:rsidR="00EC2420" w:rsidRDefault="00EC2420" w:rsidP="00EC2420">
      <w:pPr>
        <w:pStyle w:val="Akapitzlist"/>
        <w:numPr>
          <w:ilvl w:val="0"/>
          <w:numId w:val="25"/>
        </w:numPr>
        <w:spacing w:after="0" w:line="254" w:lineRule="auto"/>
        <w:ind w:right="33"/>
        <w:jc w:val="both"/>
        <w:rPr>
          <w:rFonts w:ascii="Tahoma" w:hAnsi="Tahoma" w:cs="Tahoma"/>
          <w:sz w:val="18"/>
          <w:szCs w:val="18"/>
        </w:rPr>
      </w:pPr>
      <w:r w:rsidRPr="00EC2420">
        <w:rPr>
          <w:rFonts w:ascii="Tahoma" w:hAnsi="Tahoma" w:cs="Tahoma"/>
          <w:sz w:val="18"/>
          <w:szCs w:val="18"/>
        </w:rPr>
        <w:t>Dane osobowe przechowywane są zgodnie z obowiązującymi przepisami prawa tj. przez okres  20 lat, licząc od końca roku kalendarzowego, w którym dokonano ostatniego wpisu, z wyjątkami wskazanymi w art. 29 ust.1 Ustawy o prawach pacjenta i Rzeczniku Praw Pacjenta. Po upływie wymienionych okresów Okręgowa Izba Lekarska w Szczecinie niszczy dokumentację medyczną w sposób uniemożliwiający  identyfikację  pacjenta,  którego  dotyczyła.  Dokumentacja  medyczna  przeznaczona  do  zniszczenia  może  być wydana pacjentowi, jego przedstawicielowi ustawowemu lub osobie upoważnionej przez pacjenta.</w:t>
      </w:r>
      <w:bookmarkStart w:id="0" w:name="_Hlk198917"/>
    </w:p>
    <w:p w14:paraId="226B7DB3" w14:textId="0E3906F6" w:rsidR="00AF2F3B" w:rsidRPr="00EC2420" w:rsidRDefault="00FA448D" w:rsidP="00EC2420">
      <w:pPr>
        <w:pStyle w:val="Akapitzlist"/>
        <w:numPr>
          <w:ilvl w:val="0"/>
          <w:numId w:val="25"/>
        </w:numPr>
        <w:spacing w:after="0" w:line="254" w:lineRule="auto"/>
        <w:ind w:right="33"/>
        <w:jc w:val="both"/>
        <w:rPr>
          <w:rFonts w:ascii="Tahoma" w:hAnsi="Tahoma" w:cs="Tahoma"/>
          <w:sz w:val="18"/>
          <w:szCs w:val="18"/>
        </w:rPr>
      </w:pPr>
      <w:r w:rsidRPr="00EC2420">
        <w:rPr>
          <w:rStyle w:val="Pogrubienie"/>
          <w:rFonts w:ascii="Tahoma" w:hAnsi="Tahoma" w:cs="Tahoma"/>
          <w:b w:val="0"/>
          <w:sz w:val="18"/>
          <w:szCs w:val="18"/>
        </w:rPr>
        <w:t>Szczegółowe informacje na temat okresów przechowywania Pacjent może uzyskać</w:t>
      </w:r>
      <w:r w:rsidRPr="00EC2420">
        <w:rPr>
          <w:rStyle w:val="Pogrubienie"/>
          <w:rFonts w:ascii="Tahoma" w:hAnsi="Tahoma" w:cs="Tahoma"/>
          <w:sz w:val="18"/>
          <w:szCs w:val="18"/>
        </w:rPr>
        <w:t xml:space="preserve"> </w:t>
      </w:r>
      <w:bookmarkEnd w:id="0"/>
      <w:r w:rsidRPr="00EC2420">
        <w:rPr>
          <w:rStyle w:val="Pogrubienie"/>
          <w:rFonts w:ascii="Tahoma" w:hAnsi="Tahoma" w:cs="Tahoma"/>
          <w:b w:val="0"/>
          <w:sz w:val="18"/>
          <w:szCs w:val="18"/>
        </w:rPr>
        <w:t xml:space="preserve">dzwoniąc do </w:t>
      </w:r>
      <w:r w:rsidR="00EC2420">
        <w:rPr>
          <w:rStyle w:val="Pogrubienie"/>
          <w:rFonts w:ascii="Tahoma" w:hAnsi="Tahoma" w:cs="Tahoma"/>
          <w:b w:val="0"/>
          <w:sz w:val="18"/>
          <w:szCs w:val="18"/>
        </w:rPr>
        <w:t xml:space="preserve">Biura OIL w Szczecinie lub </w:t>
      </w:r>
      <w:r w:rsidRPr="00EC2420">
        <w:rPr>
          <w:rFonts w:ascii="Tahoma" w:eastAsia="Calibri" w:hAnsi="Tahoma" w:cs="Tahoma"/>
          <w:sz w:val="18"/>
          <w:szCs w:val="18"/>
        </w:rPr>
        <w:t xml:space="preserve">   kontaktując się </w:t>
      </w:r>
      <w:r w:rsidR="00A5406D" w:rsidRPr="00EC2420">
        <w:rPr>
          <w:rFonts w:ascii="Tahoma" w:eastAsia="Calibri" w:hAnsi="Tahoma" w:cs="Tahoma"/>
          <w:sz w:val="18"/>
          <w:szCs w:val="18"/>
        </w:rPr>
        <w:t xml:space="preserve">na adres </w:t>
      </w:r>
      <w:r w:rsidR="0034701F" w:rsidRPr="00EC2420">
        <w:rPr>
          <w:rFonts w:ascii="Tahoma" w:eastAsia="Calibri" w:hAnsi="Tahoma" w:cs="Tahoma"/>
          <w:sz w:val="18"/>
          <w:szCs w:val="18"/>
        </w:rPr>
        <w:t xml:space="preserve">e-mail: </w:t>
      </w:r>
      <w:r w:rsidR="00EC2420">
        <w:rPr>
          <w:rFonts w:ascii="Tahoma" w:eastAsia="Calibri" w:hAnsi="Tahoma" w:cs="Tahoma"/>
          <w:sz w:val="18"/>
          <w:szCs w:val="18"/>
        </w:rPr>
        <w:t>biuro@oil.szczecin.pl</w:t>
      </w:r>
      <w:r w:rsidRPr="00EC2420">
        <w:rPr>
          <w:rFonts w:ascii="Tahoma" w:eastAsia="Calibri" w:hAnsi="Tahoma" w:cs="Tahoma"/>
          <w:sz w:val="18"/>
          <w:szCs w:val="18"/>
        </w:rPr>
        <w:t xml:space="preserve"> </w:t>
      </w:r>
    </w:p>
    <w:p w14:paraId="10C20ED4" w14:textId="77777777" w:rsidR="00AA58A7" w:rsidRPr="00EC2420" w:rsidRDefault="00AA58A7" w:rsidP="0009765F">
      <w:pPr>
        <w:spacing w:after="0" w:line="240" w:lineRule="auto"/>
        <w:ind w:left="-142" w:right="40"/>
        <w:contextualSpacing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ar-SA"/>
        </w:rPr>
      </w:pPr>
    </w:p>
    <w:p w14:paraId="7123BC74" w14:textId="77777777" w:rsidR="00AA58A7" w:rsidRDefault="00AA58A7" w:rsidP="00EC2420">
      <w:pPr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14:paraId="0301A5F4" w14:textId="77777777" w:rsidR="008D1551" w:rsidRDefault="008D1551" w:rsidP="00EC2420">
      <w:pPr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09765F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Czy Pacjent jest zobowiązany podać swoje dane osobowe</w:t>
      </w:r>
      <w:r w:rsidR="00707C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?</w:t>
      </w:r>
    </w:p>
    <w:p w14:paraId="71484633" w14:textId="77777777" w:rsidR="0067104E" w:rsidRPr="0009765F" w:rsidRDefault="0067104E" w:rsidP="00EC2420">
      <w:pPr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14:paraId="7CB9F415" w14:textId="0EC35AB2" w:rsidR="008D1551" w:rsidRPr="0009765F" w:rsidRDefault="008D1551" w:rsidP="00EC2420">
      <w:pPr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9765F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Odmowa podania wymaganych danych może znacznie utrudnić lub nawet uniemożliwić</w:t>
      </w:r>
      <w:r w:rsidR="00F133A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realizację celu.</w:t>
      </w:r>
    </w:p>
    <w:p w14:paraId="04D5CD95" w14:textId="77777777" w:rsidR="008D1551" w:rsidRPr="0009765F" w:rsidRDefault="008D1551" w:rsidP="0009765F">
      <w:pPr>
        <w:spacing w:after="0" w:line="240" w:lineRule="auto"/>
        <w:ind w:left="-142" w:right="4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193C7BA9" w14:textId="77777777" w:rsidR="00A618E2" w:rsidRDefault="00A618E2" w:rsidP="00EC2420">
      <w:pPr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09765F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Czy dane osobowe Pacjentów przetwarzane są w sposób zautomatyzowany</w:t>
      </w:r>
      <w:r w:rsidR="00707CFD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?</w:t>
      </w:r>
    </w:p>
    <w:p w14:paraId="1A55D957" w14:textId="77777777" w:rsidR="00322805" w:rsidRDefault="00322805" w:rsidP="00EC2420">
      <w:pPr>
        <w:spacing w:after="65" w:line="254" w:lineRule="auto"/>
        <w:ind w:right="33"/>
        <w:jc w:val="both"/>
        <w:rPr>
          <w:rFonts w:ascii="Tahoma" w:hAnsi="Tahoma" w:cs="Tahoma"/>
          <w:sz w:val="18"/>
          <w:szCs w:val="18"/>
        </w:rPr>
      </w:pPr>
    </w:p>
    <w:p w14:paraId="046CAD84" w14:textId="6BFB14B2" w:rsidR="0012458B" w:rsidRPr="00EC2420" w:rsidRDefault="0012458B" w:rsidP="00EC2420">
      <w:pPr>
        <w:spacing w:after="65" w:line="254" w:lineRule="auto"/>
        <w:ind w:right="33"/>
        <w:jc w:val="both"/>
        <w:rPr>
          <w:rFonts w:ascii="Tahoma" w:hAnsi="Tahoma" w:cs="Tahoma"/>
          <w:sz w:val="18"/>
          <w:szCs w:val="18"/>
        </w:rPr>
      </w:pPr>
      <w:r w:rsidRPr="00EC2420">
        <w:rPr>
          <w:rFonts w:ascii="Tahoma" w:hAnsi="Tahoma" w:cs="Tahoma"/>
          <w:sz w:val="18"/>
          <w:szCs w:val="18"/>
        </w:rPr>
        <w:t xml:space="preserve">Dane osobowe nie będą przekazywane odbiorcom w państwach trzecich oraz organizacjom międzynarodowym oraz nie będą przetwarzane w sposób zautomatyzowany, w tym również w formie profilowania.  </w:t>
      </w:r>
    </w:p>
    <w:p w14:paraId="02E92940" w14:textId="77777777" w:rsidR="00BB2397" w:rsidRPr="0009765F" w:rsidRDefault="00BB2397" w:rsidP="003228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5E023E3" w14:textId="77777777" w:rsidR="00BB2397" w:rsidRDefault="00F133A1" w:rsidP="003228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BB2397" w:rsidRPr="0009765F">
        <w:rPr>
          <w:rFonts w:ascii="Tahoma" w:hAnsi="Tahoma" w:cs="Tahoma"/>
          <w:b/>
          <w:sz w:val="20"/>
          <w:szCs w:val="20"/>
        </w:rPr>
        <w:t>rawa Pacjent</w:t>
      </w:r>
      <w:r>
        <w:rPr>
          <w:rFonts w:ascii="Tahoma" w:hAnsi="Tahoma" w:cs="Tahoma"/>
          <w:b/>
          <w:sz w:val="20"/>
          <w:szCs w:val="20"/>
        </w:rPr>
        <w:t>a</w:t>
      </w:r>
      <w:r w:rsidR="00BB2397" w:rsidRPr="0009765F">
        <w:rPr>
          <w:rFonts w:ascii="Tahoma" w:hAnsi="Tahoma" w:cs="Tahoma"/>
          <w:b/>
          <w:sz w:val="20"/>
          <w:szCs w:val="20"/>
        </w:rPr>
        <w:t xml:space="preserve"> na mocy art. 15-21 RODO</w:t>
      </w:r>
      <w:r>
        <w:rPr>
          <w:rFonts w:ascii="Tahoma" w:hAnsi="Tahoma" w:cs="Tahoma"/>
          <w:b/>
          <w:sz w:val="20"/>
          <w:szCs w:val="20"/>
        </w:rPr>
        <w:t>.</w:t>
      </w:r>
    </w:p>
    <w:p w14:paraId="42CD98AE" w14:textId="77777777" w:rsidR="0067104E" w:rsidRDefault="0067104E" w:rsidP="003228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4671430" w14:textId="75543F08" w:rsidR="00864123" w:rsidRPr="00AF2F3B" w:rsidRDefault="00F133A1" w:rsidP="003228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33A1">
        <w:rPr>
          <w:rFonts w:ascii="Tahoma" w:hAnsi="Tahoma" w:cs="Tahoma"/>
          <w:sz w:val="20"/>
          <w:szCs w:val="20"/>
        </w:rPr>
        <w:t>W granicach określon</w:t>
      </w:r>
      <w:r w:rsidR="00AF2F3B">
        <w:rPr>
          <w:rFonts w:ascii="Tahoma" w:hAnsi="Tahoma" w:cs="Tahoma"/>
          <w:sz w:val="20"/>
          <w:szCs w:val="20"/>
        </w:rPr>
        <w:t xml:space="preserve">ych przepisami Pacjent ma prawo </w:t>
      </w:r>
      <w:r w:rsidR="00967314" w:rsidRPr="00AF2F3B">
        <w:rPr>
          <w:rFonts w:ascii="Tahoma" w:hAnsi="Tahoma" w:cs="Tahoma"/>
          <w:sz w:val="20"/>
          <w:szCs w:val="20"/>
        </w:rPr>
        <w:t>do dostępu do danych osobowych, w tym uzyskania kopii;</w:t>
      </w:r>
      <w:r w:rsidR="00AF2F3B">
        <w:rPr>
          <w:rFonts w:ascii="Tahoma" w:hAnsi="Tahoma" w:cs="Tahoma"/>
          <w:sz w:val="20"/>
          <w:szCs w:val="20"/>
        </w:rPr>
        <w:t xml:space="preserve">                           </w:t>
      </w:r>
      <w:r w:rsidR="00967314" w:rsidRPr="00AF2F3B">
        <w:rPr>
          <w:rFonts w:ascii="Tahoma" w:hAnsi="Tahoma" w:cs="Tahoma"/>
          <w:sz w:val="20"/>
          <w:szCs w:val="20"/>
        </w:rPr>
        <w:t>do sprostowania i uzupełnienia danych osobowych</w:t>
      </w:r>
      <w:r w:rsidR="00ED01D1" w:rsidRPr="00AF2F3B">
        <w:rPr>
          <w:rFonts w:ascii="Tahoma" w:hAnsi="Tahoma" w:cs="Tahoma"/>
          <w:sz w:val="20"/>
          <w:szCs w:val="20"/>
        </w:rPr>
        <w:t xml:space="preserve"> </w:t>
      </w:r>
      <w:r w:rsidR="00AF2F3B">
        <w:rPr>
          <w:rFonts w:ascii="Tahoma" w:hAnsi="Tahoma" w:cs="Tahoma"/>
          <w:sz w:val="20"/>
          <w:szCs w:val="20"/>
        </w:rPr>
        <w:t>(</w:t>
      </w:r>
      <w:r w:rsidR="00ED01D1" w:rsidRPr="00AF2F3B">
        <w:rPr>
          <w:rFonts w:ascii="Tahoma" w:hAnsi="Tahoma" w:cs="Tahoma"/>
          <w:sz w:val="20"/>
          <w:szCs w:val="20"/>
        </w:rPr>
        <w:t>jeżeli nie będzie to prowadziło do naruszenia autonomii zawodowej osoby dokonującej wpisu w dokumentacji medycznej</w:t>
      </w:r>
      <w:r w:rsidR="00AF2F3B">
        <w:rPr>
          <w:rFonts w:ascii="Tahoma" w:hAnsi="Tahoma" w:cs="Tahoma"/>
          <w:sz w:val="20"/>
          <w:szCs w:val="20"/>
        </w:rPr>
        <w:t xml:space="preserve">); </w:t>
      </w:r>
      <w:r w:rsidR="00ED01D1" w:rsidRPr="00AF2F3B">
        <w:rPr>
          <w:rFonts w:ascii="Tahoma" w:hAnsi="Tahoma" w:cs="Tahoma"/>
          <w:sz w:val="20"/>
          <w:szCs w:val="20"/>
        </w:rPr>
        <w:t xml:space="preserve">do </w:t>
      </w:r>
      <w:r w:rsidR="00967314" w:rsidRPr="00AF2F3B">
        <w:rPr>
          <w:rFonts w:ascii="Tahoma" w:hAnsi="Tahoma" w:cs="Tahoma"/>
          <w:sz w:val="20"/>
          <w:szCs w:val="20"/>
        </w:rPr>
        <w:t>o</w:t>
      </w:r>
      <w:r w:rsidR="00BB2397" w:rsidRPr="00AF2F3B">
        <w:rPr>
          <w:rFonts w:ascii="Tahoma" w:hAnsi="Tahoma" w:cs="Tahoma"/>
          <w:sz w:val="20"/>
          <w:szCs w:val="20"/>
        </w:rPr>
        <w:t xml:space="preserve">graniczenia przetwarzania swoich danych, jeżeli nie utrudni to wykonywania przez Administratora ustawowych obowiązków w celu realizacji ważnego interesu </w:t>
      </w:r>
      <w:r w:rsidR="00BB2397" w:rsidRPr="00AF2F3B">
        <w:rPr>
          <w:rFonts w:ascii="Tahoma" w:hAnsi="Tahoma" w:cs="Tahoma"/>
          <w:sz w:val="20"/>
          <w:szCs w:val="20"/>
        </w:rPr>
        <w:lastRenderedPageBreak/>
        <w:t>publicznego</w:t>
      </w:r>
      <w:r w:rsidR="00967314" w:rsidRPr="00AF2F3B">
        <w:rPr>
          <w:rFonts w:ascii="Tahoma" w:hAnsi="Tahoma" w:cs="Tahoma"/>
          <w:sz w:val="20"/>
          <w:szCs w:val="20"/>
        </w:rPr>
        <w:t>;</w:t>
      </w:r>
      <w:r w:rsidR="00BB2397" w:rsidRPr="00AF2F3B">
        <w:rPr>
          <w:rFonts w:ascii="Tahoma" w:hAnsi="Tahoma" w:cs="Tahoma"/>
          <w:sz w:val="20"/>
          <w:szCs w:val="20"/>
        </w:rPr>
        <w:t xml:space="preserve"> </w:t>
      </w:r>
      <w:r w:rsidR="00967314" w:rsidRPr="00AF2F3B">
        <w:rPr>
          <w:rFonts w:ascii="Tahoma" w:hAnsi="Tahoma" w:cs="Tahoma"/>
          <w:sz w:val="20"/>
          <w:szCs w:val="20"/>
        </w:rPr>
        <w:t>w</w:t>
      </w:r>
      <w:r w:rsidR="00BB2397" w:rsidRPr="00AF2F3B">
        <w:rPr>
          <w:rFonts w:ascii="Tahoma" w:hAnsi="Tahoma" w:cs="Tahoma"/>
          <w:sz w:val="20"/>
          <w:szCs w:val="20"/>
        </w:rPr>
        <w:t xml:space="preserve">niesienia w dowolnym momencie sprzeciwu z uwagi na szczególną sytuację związaną </w:t>
      </w:r>
      <w:r w:rsidR="00322805">
        <w:rPr>
          <w:rFonts w:ascii="Tahoma" w:hAnsi="Tahoma" w:cs="Tahoma"/>
          <w:sz w:val="20"/>
          <w:szCs w:val="20"/>
        </w:rPr>
        <w:t xml:space="preserve">                                          </w:t>
      </w:r>
      <w:r w:rsidR="00BB2397" w:rsidRPr="00AF2F3B">
        <w:rPr>
          <w:rFonts w:ascii="Tahoma" w:hAnsi="Tahoma" w:cs="Tahoma"/>
          <w:sz w:val="20"/>
          <w:szCs w:val="20"/>
        </w:rPr>
        <w:t>z przetwarzaniem danych osobowych na podstawie art.6 ust.1 lit.</w:t>
      </w:r>
      <w:r w:rsidR="00967314" w:rsidRPr="00AF2F3B">
        <w:rPr>
          <w:rFonts w:ascii="Tahoma" w:hAnsi="Tahoma" w:cs="Tahoma"/>
          <w:sz w:val="20"/>
          <w:szCs w:val="20"/>
        </w:rPr>
        <w:t xml:space="preserve"> </w:t>
      </w:r>
      <w:r w:rsidR="00BB2397" w:rsidRPr="00AF2F3B">
        <w:rPr>
          <w:rFonts w:ascii="Tahoma" w:hAnsi="Tahoma" w:cs="Tahoma"/>
          <w:sz w:val="20"/>
          <w:szCs w:val="20"/>
        </w:rPr>
        <w:t>e lub f RODO</w:t>
      </w:r>
      <w:r w:rsidR="00967314" w:rsidRPr="00AF2F3B">
        <w:rPr>
          <w:rFonts w:ascii="Tahoma" w:hAnsi="Tahoma" w:cs="Tahoma"/>
          <w:sz w:val="20"/>
          <w:szCs w:val="20"/>
        </w:rPr>
        <w:t>;</w:t>
      </w:r>
      <w:r w:rsidR="00BB2397" w:rsidRPr="00AF2F3B">
        <w:rPr>
          <w:rFonts w:ascii="Tahoma" w:hAnsi="Tahoma" w:cs="Tahoma"/>
          <w:sz w:val="20"/>
          <w:szCs w:val="20"/>
        </w:rPr>
        <w:t xml:space="preserve"> </w:t>
      </w:r>
      <w:r w:rsidR="00E954AA" w:rsidRPr="00AF2F3B">
        <w:rPr>
          <w:rFonts w:ascii="Tahoma" w:eastAsia="Times New Roman" w:hAnsi="Tahoma" w:cs="Tahoma"/>
          <w:sz w:val="20"/>
          <w:szCs w:val="20"/>
        </w:rPr>
        <w:t>wniesienia skargi do Prezesa Urzędu Ochrony Danych Osobowych, gdy uzna, że p</w:t>
      </w:r>
      <w:r w:rsidR="00E954AA" w:rsidRPr="00AF2F3B">
        <w:rPr>
          <w:rFonts w:ascii="Tahoma" w:hAnsi="Tahoma" w:cs="Tahoma"/>
          <w:sz w:val="20"/>
          <w:szCs w:val="20"/>
        </w:rPr>
        <w:t xml:space="preserve">rzetwarzanie danych osobowych narusza </w:t>
      </w:r>
      <w:r w:rsidR="00864123" w:rsidRPr="00AF2F3B">
        <w:rPr>
          <w:rFonts w:ascii="Tahoma" w:hAnsi="Tahoma" w:cs="Tahoma"/>
          <w:sz w:val="20"/>
          <w:szCs w:val="20"/>
        </w:rPr>
        <w:t>obowiązujące przepisy prawa;</w:t>
      </w:r>
      <w:r w:rsidR="00AF2F3B">
        <w:rPr>
          <w:rFonts w:ascii="Tahoma" w:hAnsi="Tahoma" w:cs="Tahoma"/>
          <w:sz w:val="20"/>
          <w:szCs w:val="20"/>
        </w:rPr>
        <w:t xml:space="preserve"> </w:t>
      </w:r>
      <w:r w:rsidR="00E954AA" w:rsidRPr="00AF2F3B">
        <w:rPr>
          <w:rFonts w:ascii="Tahoma" w:eastAsia="Times New Roman" w:hAnsi="Tahoma" w:cs="Tahoma"/>
          <w:sz w:val="20"/>
          <w:szCs w:val="20"/>
        </w:rPr>
        <w:t>kontaktowania się z</w:t>
      </w:r>
      <w:r w:rsidR="00E954AA" w:rsidRPr="00AF2F3B">
        <w:rPr>
          <w:rFonts w:ascii="Tahoma" w:hAnsi="Tahoma" w:cs="Tahoma"/>
          <w:sz w:val="20"/>
          <w:szCs w:val="20"/>
        </w:rPr>
        <w:t xml:space="preserve"> Inspektorem ochrony danych </w:t>
      </w:r>
      <w:r w:rsidR="00322805">
        <w:rPr>
          <w:rFonts w:ascii="Tahoma" w:hAnsi="Tahoma" w:cs="Tahoma"/>
          <w:sz w:val="20"/>
          <w:szCs w:val="20"/>
        </w:rPr>
        <w:t>OIL w Szczecinie</w:t>
      </w:r>
      <w:r w:rsidR="00E954AA" w:rsidRPr="00AF2F3B">
        <w:rPr>
          <w:rFonts w:ascii="Tahoma" w:hAnsi="Tahoma" w:cs="Tahoma"/>
          <w:sz w:val="20"/>
          <w:szCs w:val="20"/>
        </w:rPr>
        <w:t xml:space="preserve"> we wszystkich sprawach związanych</w:t>
      </w:r>
      <w:r w:rsidR="00864123" w:rsidRPr="00AF2F3B">
        <w:rPr>
          <w:rFonts w:ascii="Tahoma" w:hAnsi="Tahoma" w:cs="Tahoma"/>
          <w:sz w:val="20"/>
          <w:szCs w:val="20"/>
        </w:rPr>
        <w:t xml:space="preserve"> </w:t>
      </w:r>
      <w:r w:rsidR="00322805">
        <w:rPr>
          <w:rFonts w:ascii="Tahoma" w:hAnsi="Tahoma" w:cs="Tahoma"/>
          <w:sz w:val="20"/>
          <w:szCs w:val="20"/>
        </w:rPr>
        <w:t xml:space="preserve">                                   </w:t>
      </w:r>
      <w:r w:rsidR="00E954AA" w:rsidRPr="00AF2F3B">
        <w:rPr>
          <w:rFonts w:ascii="Tahoma" w:hAnsi="Tahoma" w:cs="Tahoma"/>
          <w:sz w:val="20"/>
          <w:szCs w:val="20"/>
        </w:rPr>
        <w:t xml:space="preserve">z przetwarzaniem danych osobowych oraz z wykonywaniem praw przysługujących </w:t>
      </w:r>
      <w:r w:rsidR="000C570B" w:rsidRPr="00AF2F3B">
        <w:rPr>
          <w:rFonts w:ascii="Tahoma" w:hAnsi="Tahoma" w:cs="Tahoma"/>
          <w:sz w:val="20"/>
          <w:szCs w:val="20"/>
        </w:rPr>
        <w:t xml:space="preserve">Pacjentowi </w:t>
      </w:r>
      <w:r w:rsidR="00E954AA" w:rsidRPr="00AF2F3B">
        <w:rPr>
          <w:rFonts w:ascii="Tahoma" w:hAnsi="Tahoma" w:cs="Tahoma"/>
          <w:sz w:val="20"/>
          <w:szCs w:val="20"/>
        </w:rPr>
        <w:t>na mocy ogólnego rozporządzenia o ochronie danych osobowych,</w:t>
      </w:r>
      <w:r w:rsidR="00E954AA" w:rsidRPr="00AF2F3B">
        <w:rPr>
          <w:rStyle w:val="Pogrubienie"/>
          <w:rFonts w:ascii="Tahoma" w:hAnsi="Tahoma" w:cs="Tahoma"/>
          <w:b w:val="0"/>
          <w:sz w:val="20"/>
          <w:szCs w:val="20"/>
        </w:rPr>
        <w:t xml:space="preserve"> </w:t>
      </w:r>
      <w:r w:rsidR="00864123" w:rsidRPr="00AF2F3B">
        <w:rPr>
          <w:rFonts w:ascii="Tahoma" w:eastAsia="Calibri" w:hAnsi="Tahoma" w:cs="Tahoma"/>
          <w:sz w:val="20"/>
          <w:szCs w:val="20"/>
        </w:rPr>
        <w:t xml:space="preserve">kontaktując się na adres </w:t>
      </w:r>
      <w:r w:rsidR="00E954AA" w:rsidRPr="00AF2F3B">
        <w:rPr>
          <w:rFonts w:ascii="Tahoma" w:eastAsia="Calibri" w:hAnsi="Tahoma" w:cs="Tahoma"/>
          <w:sz w:val="20"/>
          <w:szCs w:val="20"/>
        </w:rPr>
        <w:t>e-mail: iod@</w:t>
      </w:r>
      <w:r w:rsidR="00322805">
        <w:rPr>
          <w:rFonts w:ascii="Tahoma" w:eastAsia="Calibri" w:hAnsi="Tahoma" w:cs="Tahoma"/>
          <w:sz w:val="20"/>
          <w:szCs w:val="20"/>
        </w:rPr>
        <w:t>oil.szczecin.pl</w:t>
      </w:r>
    </w:p>
    <w:p w14:paraId="617E727E" w14:textId="77777777" w:rsidR="0067104E" w:rsidRPr="0009765F" w:rsidRDefault="0067104E" w:rsidP="0009765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8453C3" w14:textId="7F6856D6" w:rsidR="00A57259" w:rsidRPr="0009765F" w:rsidRDefault="00707CFD" w:rsidP="004B5565">
      <w:pPr>
        <w:tabs>
          <w:tab w:val="left" w:pos="5894"/>
        </w:tabs>
        <w:spacing w:after="0" w:line="240" w:lineRule="auto"/>
        <w:ind w:left="-142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Wersja </w:t>
      </w:r>
      <w:r w:rsidR="00322805">
        <w:rPr>
          <w:rFonts w:ascii="Tahoma" w:hAnsi="Tahoma" w:cs="Tahoma"/>
          <w:sz w:val="20"/>
          <w:szCs w:val="20"/>
          <w:lang w:eastAsia="pl-PL"/>
        </w:rPr>
        <w:t>4</w:t>
      </w:r>
      <w:r>
        <w:rPr>
          <w:rFonts w:ascii="Tahoma" w:hAnsi="Tahoma" w:cs="Tahoma"/>
          <w:sz w:val="20"/>
          <w:szCs w:val="20"/>
          <w:lang w:eastAsia="pl-PL"/>
        </w:rPr>
        <w:t xml:space="preserve">.0. Data aktualizacji </w:t>
      </w:r>
      <w:r w:rsidR="00322805">
        <w:rPr>
          <w:rFonts w:ascii="Tahoma" w:hAnsi="Tahoma" w:cs="Tahoma"/>
          <w:sz w:val="20"/>
          <w:szCs w:val="20"/>
          <w:lang w:eastAsia="pl-PL"/>
        </w:rPr>
        <w:t>19.05.2022</w:t>
      </w:r>
      <w:r>
        <w:rPr>
          <w:rFonts w:ascii="Tahoma" w:hAnsi="Tahoma" w:cs="Tahoma"/>
          <w:sz w:val="20"/>
          <w:szCs w:val="20"/>
          <w:lang w:eastAsia="pl-PL"/>
        </w:rPr>
        <w:t>r.</w:t>
      </w:r>
    </w:p>
    <w:sectPr w:rsidR="00A57259" w:rsidRPr="0009765F" w:rsidSect="00AF2F3B">
      <w:headerReference w:type="default" r:id="rId8"/>
      <w:footerReference w:type="default" r:id="rId9"/>
      <w:pgSz w:w="11906" w:h="16838" w:code="9"/>
      <w:pgMar w:top="1751" w:right="707" w:bottom="1417" w:left="993" w:header="56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14BD" w14:textId="77777777" w:rsidR="004C775F" w:rsidRDefault="004C775F" w:rsidP="003B173C">
      <w:pPr>
        <w:spacing w:after="0" w:line="240" w:lineRule="auto"/>
      </w:pPr>
      <w:r>
        <w:separator/>
      </w:r>
    </w:p>
  </w:endnote>
  <w:endnote w:type="continuationSeparator" w:id="0">
    <w:p w14:paraId="0D55C4FB" w14:textId="77777777" w:rsidR="004C775F" w:rsidRDefault="004C775F" w:rsidP="003B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9834" w14:textId="77777777" w:rsidR="00BB2397" w:rsidRPr="00BB2397" w:rsidRDefault="00BB2397" w:rsidP="00BB2397">
    <w:pPr>
      <w:pStyle w:val="Stopka"/>
      <w:numPr>
        <w:ilvl w:val="0"/>
        <w:numId w:val="26"/>
      </w:numPr>
      <w:ind w:left="284"/>
      <w:rPr>
        <w:sz w:val="16"/>
        <w:szCs w:val="16"/>
      </w:rPr>
    </w:pPr>
    <w:r w:rsidRPr="00BB2397">
      <w:rPr>
        <w:sz w:val="16"/>
        <w:szCs w:val="16"/>
      </w:rPr>
      <w:t>Pouczenie: obowiązek prawny wynikający z art. 13 ust. 1i2 z ogólnego rozporządzenia o ochronie danych osobowych z dnia 27 kwietnia 2016 r. (Dz. Urz. UE L 119 z 04.05.2016)- RODO.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6D0F" w14:textId="77777777" w:rsidR="004C775F" w:rsidRDefault="004C775F" w:rsidP="003B173C">
      <w:pPr>
        <w:spacing w:after="0" w:line="240" w:lineRule="auto"/>
      </w:pPr>
      <w:r>
        <w:separator/>
      </w:r>
    </w:p>
  </w:footnote>
  <w:footnote w:type="continuationSeparator" w:id="0">
    <w:p w14:paraId="0A1F9CD9" w14:textId="77777777" w:rsidR="004C775F" w:rsidRDefault="004C775F" w:rsidP="003B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11D2" w14:textId="2BC48A71" w:rsidR="00035AD5" w:rsidRDefault="00035AD5" w:rsidP="00035AD5">
    <w:pPr>
      <w:pStyle w:val="Nagwek"/>
    </w:pPr>
    <w:r>
      <w:t xml:space="preserve">                          </w:t>
    </w:r>
  </w:p>
  <w:p w14:paraId="402DA471" w14:textId="5DD4B650" w:rsidR="00035AD5" w:rsidRDefault="00035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1FD"/>
    <w:multiLevelType w:val="multilevel"/>
    <w:tmpl w:val="C908EA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9C135A"/>
    <w:multiLevelType w:val="hybridMultilevel"/>
    <w:tmpl w:val="1F54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484"/>
    <w:multiLevelType w:val="hybridMultilevel"/>
    <w:tmpl w:val="39E2E34A"/>
    <w:lvl w:ilvl="0" w:tplc="130298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924"/>
    <w:multiLevelType w:val="hybridMultilevel"/>
    <w:tmpl w:val="C94AC862"/>
    <w:lvl w:ilvl="0" w:tplc="C7186E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9DF4683"/>
    <w:multiLevelType w:val="hybridMultilevel"/>
    <w:tmpl w:val="0010CCA2"/>
    <w:lvl w:ilvl="0" w:tplc="8F841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22EAD"/>
    <w:multiLevelType w:val="hybridMultilevel"/>
    <w:tmpl w:val="E580DBD4"/>
    <w:lvl w:ilvl="0" w:tplc="C492A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83F53"/>
    <w:multiLevelType w:val="hybridMultilevel"/>
    <w:tmpl w:val="46EEAD4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936ACC"/>
    <w:multiLevelType w:val="hybridMultilevel"/>
    <w:tmpl w:val="045A33CA"/>
    <w:lvl w:ilvl="0" w:tplc="0E8C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F60A1"/>
    <w:multiLevelType w:val="hybridMultilevel"/>
    <w:tmpl w:val="B25605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04F6"/>
    <w:multiLevelType w:val="hybridMultilevel"/>
    <w:tmpl w:val="C70CD302"/>
    <w:lvl w:ilvl="0" w:tplc="ADD43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1C3F6A"/>
    <w:multiLevelType w:val="hybridMultilevel"/>
    <w:tmpl w:val="2020F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6424"/>
    <w:multiLevelType w:val="hybridMultilevel"/>
    <w:tmpl w:val="09324710"/>
    <w:lvl w:ilvl="0" w:tplc="A7305B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E32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000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A2E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2BB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A4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05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7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6934D1"/>
    <w:multiLevelType w:val="hybridMultilevel"/>
    <w:tmpl w:val="2230EE40"/>
    <w:lvl w:ilvl="0" w:tplc="A312997E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A72986E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AE639E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BFE706E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D49682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788FA0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6D0D2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2DCC822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E8DE1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B22A4D"/>
    <w:multiLevelType w:val="hybridMultilevel"/>
    <w:tmpl w:val="DE841596"/>
    <w:lvl w:ilvl="0" w:tplc="FFFFFFFF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25772E6"/>
    <w:multiLevelType w:val="hybridMultilevel"/>
    <w:tmpl w:val="8C5C14E2"/>
    <w:lvl w:ilvl="0" w:tplc="F88A4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77091"/>
    <w:multiLevelType w:val="hybridMultilevel"/>
    <w:tmpl w:val="1A04558A"/>
    <w:lvl w:ilvl="0" w:tplc="7DCEEC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8655DE"/>
    <w:multiLevelType w:val="hybridMultilevel"/>
    <w:tmpl w:val="EA12707C"/>
    <w:lvl w:ilvl="0" w:tplc="A9AA4AF4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A36E6D"/>
    <w:multiLevelType w:val="hybridMultilevel"/>
    <w:tmpl w:val="6B2CE346"/>
    <w:lvl w:ilvl="0" w:tplc="57E67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C48A0"/>
    <w:multiLevelType w:val="hybridMultilevel"/>
    <w:tmpl w:val="B9E2B19E"/>
    <w:lvl w:ilvl="0" w:tplc="66DA3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708"/>
    <w:multiLevelType w:val="hybridMultilevel"/>
    <w:tmpl w:val="7D3E2776"/>
    <w:lvl w:ilvl="0" w:tplc="68424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005CB"/>
    <w:multiLevelType w:val="hybridMultilevel"/>
    <w:tmpl w:val="02DE3FAE"/>
    <w:lvl w:ilvl="0" w:tplc="D390D57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F91489"/>
    <w:multiLevelType w:val="hybridMultilevel"/>
    <w:tmpl w:val="0B0047E8"/>
    <w:lvl w:ilvl="0" w:tplc="A9AA4AF4">
      <w:start w:val="1"/>
      <w:numFmt w:val="bullet"/>
      <w:lvlText w:val="–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4E4325"/>
    <w:multiLevelType w:val="hybridMultilevel"/>
    <w:tmpl w:val="743A621E"/>
    <w:lvl w:ilvl="0" w:tplc="7E80920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3F3289"/>
    <w:multiLevelType w:val="hybridMultilevel"/>
    <w:tmpl w:val="3DD20EF8"/>
    <w:lvl w:ilvl="0" w:tplc="7FE290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371DB"/>
    <w:multiLevelType w:val="hybridMultilevel"/>
    <w:tmpl w:val="A5EA9E80"/>
    <w:lvl w:ilvl="0" w:tplc="3822D4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E40912"/>
    <w:multiLevelType w:val="hybridMultilevel"/>
    <w:tmpl w:val="F05CAE5E"/>
    <w:lvl w:ilvl="0" w:tplc="6838A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0233DF"/>
    <w:multiLevelType w:val="hybridMultilevel"/>
    <w:tmpl w:val="E7100FAC"/>
    <w:lvl w:ilvl="0" w:tplc="849E2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5B19A8"/>
    <w:multiLevelType w:val="hybridMultilevel"/>
    <w:tmpl w:val="18F84C46"/>
    <w:lvl w:ilvl="0" w:tplc="AA3C44AE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E3033E"/>
    <w:multiLevelType w:val="hybridMultilevel"/>
    <w:tmpl w:val="2E8E591E"/>
    <w:lvl w:ilvl="0" w:tplc="A9AA4AF4">
      <w:start w:val="1"/>
      <w:numFmt w:val="bullet"/>
      <w:lvlText w:val="–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916FE1"/>
    <w:multiLevelType w:val="hybridMultilevel"/>
    <w:tmpl w:val="B8F41E10"/>
    <w:lvl w:ilvl="0" w:tplc="04EE65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EB74FD"/>
    <w:multiLevelType w:val="hybridMultilevel"/>
    <w:tmpl w:val="A57644A8"/>
    <w:lvl w:ilvl="0" w:tplc="A9AA4AF4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1D36B47"/>
    <w:multiLevelType w:val="hybridMultilevel"/>
    <w:tmpl w:val="132491EC"/>
    <w:lvl w:ilvl="0" w:tplc="79AA013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E40845"/>
    <w:multiLevelType w:val="hybridMultilevel"/>
    <w:tmpl w:val="F77AB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65731FA"/>
    <w:multiLevelType w:val="hybridMultilevel"/>
    <w:tmpl w:val="1AFE04AA"/>
    <w:lvl w:ilvl="0" w:tplc="3EE2E2AE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7B47E4D"/>
    <w:multiLevelType w:val="hybridMultilevel"/>
    <w:tmpl w:val="635082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7570868">
    <w:abstractNumId w:val="3"/>
  </w:num>
  <w:num w:numId="2" w16cid:durableId="764158269">
    <w:abstractNumId w:val="26"/>
  </w:num>
  <w:num w:numId="3" w16cid:durableId="519009710">
    <w:abstractNumId w:val="2"/>
  </w:num>
  <w:num w:numId="4" w16cid:durableId="615335416">
    <w:abstractNumId w:val="33"/>
  </w:num>
  <w:num w:numId="5" w16cid:durableId="1277100625">
    <w:abstractNumId w:val="9"/>
  </w:num>
  <w:num w:numId="6" w16cid:durableId="236939112">
    <w:abstractNumId w:val="0"/>
  </w:num>
  <w:num w:numId="7" w16cid:durableId="1263954977">
    <w:abstractNumId w:val="17"/>
  </w:num>
  <w:num w:numId="8" w16cid:durableId="9838913">
    <w:abstractNumId w:val="27"/>
  </w:num>
  <w:num w:numId="9" w16cid:durableId="469640471">
    <w:abstractNumId w:val="24"/>
  </w:num>
  <w:num w:numId="10" w16cid:durableId="743994392">
    <w:abstractNumId w:val="11"/>
  </w:num>
  <w:num w:numId="11" w16cid:durableId="1899322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127391">
    <w:abstractNumId w:val="6"/>
  </w:num>
  <w:num w:numId="13" w16cid:durableId="65611353">
    <w:abstractNumId w:val="20"/>
  </w:num>
  <w:num w:numId="14" w16cid:durableId="1617445545">
    <w:abstractNumId w:val="7"/>
  </w:num>
  <w:num w:numId="15" w16cid:durableId="1492327966">
    <w:abstractNumId w:val="32"/>
  </w:num>
  <w:num w:numId="16" w16cid:durableId="67699322">
    <w:abstractNumId w:val="25"/>
  </w:num>
  <w:num w:numId="17" w16cid:durableId="115493327">
    <w:abstractNumId w:val="5"/>
  </w:num>
  <w:num w:numId="18" w16cid:durableId="1181313706">
    <w:abstractNumId w:val="31"/>
  </w:num>
  <w:num w:numId="19" w16cid:durableId="1616062588">
    <w:abstractNumId w:val="29"/>
  </w:num>
  <w:num w:numId="20" w16cid:durableId="903637454">
    <w:abstractNumId w:val="1"/>
  </w:num>
  <w:num w:numId="21" w16cid:durableId="1807892598">
    <w:abstractNumId w:val="14"/>
  </w:num>
  <w:num w:numId="22" w16cid:durableId="1228614999">
    <w:abstractNumId w:val="34"/>
  </w:num>
  <w:num w:numId="23" w16cid:durableId="1143698180">
    <w:abstractNumId w:val="8"/>
  </w:num>
  <w:num w:numId="24" w16cid:durableId="1481969848">
    <w:abstractNumId w:val="4"/>
  </w:num>
  <w:num w:numId="25" w16cid:durableId="1094210296">
    <w:abstractNumId w:val="22"/>
  </w:num>
  <w:num w:numId="26" w16cid:durableId="1761482198">
    <w:abstractNumId w:val="23"/>
  </w:num>
  <w:num w:numId="27" w16cid:durableId="538279352">
    <w:abstractNumId w:val="19"/>
  </w:num>
  <w:num w:numId="28" w16cid:durableId="743064771">
    <w:abstractNumId w:val="16"/>
  </w:num>
  <w:num w:numId="29" w16cid:durableId="860164428">
    <w:abstractNumId w:val="30"/>
  </w:num>
  <w:num w:numId="30" w16cid:durableId="181745576">
    <w:abstractNumId w:val="21"/>
  </w:num>
  <w:num w:numId="31" w16cid:durableId="1286883244">
    <w:abstractNumId w:val="28"/>
  </w:num>
  <w:num w:numId="32" w16cid:durableId="1095859709">
    <w:abstractNumId w:val="15"/>
  </w:num>
  <w:num w:numId="33" w16cid:durableId="1354721540">
    <w:abstractNumId w:val="10"/>
  </w:num>
  <w:num w:numId="34" w16cid:durableId="237906599">
    <w:abstractNumId w:val="18"/>
  </w:num>
  <w:num w:numId="35" w16cid:durableId="2006005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1624549">
    <w:abstractNumId w:val="12"/>
  </w:num>
  <w:num w:numId="37" w16cid:durableId="32506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D1"/>
    <w:rsid w:val="000031D8"/>
    <w:rsid w:val="00007036"/>
    <w:rsid w:val="00020F75"/>
    <w:rsid w:val="00035AD5"/>
    <w:rsid w:val="000528CB"/>
    <w:rsid w:val="0005661B"/>
    <w:rsid w:val="00064C80"/>
    <w:rsid w:val="00076ADE"/>
    <w:rsid w:val="0009765F"/>
    <w:rsid w:val="000A5692"/>
    <w:rsid w:val="000A645A"/>
    <w:rsid w:val="000A7233"/>
    <w:rsid w:val="000C1CE2"/>
    <w:rsid w:val="000C570B"/>
    <w:rsid w:val="000F6E92"/>
    <w:rsid w:val="00106B65"/>
    <w:rsid w:val="00107EC3"/>
    <w:rsid w:val="00121DAD"/>
    <w:rsid w:val="0012458B"/>
    <w:rsid w:val="00145753"/>
    <w:rsid w:val="00176E6D"/>
    <w:rsid w:val="0018360B"/>
    <w:rsid w:val="00187EF9"/>
    <w:rsid w:val="001924FC"/>
    <w:rsid w:val="001A0300"/>
    <w:rsid w:val="001A7B54"/>
    <w:rsid w:val="001C7123"/>
    <w:rsid w:val="001E7BC8"/>
    <w:rsid w:val="00204824"/>
    <w:rsid w:val="00207E5D"/>
    <w:rsid w:val="002221D6"/>
    <w:rsid w:val="00222E92"/>
    <w:rsid w:val="002401CE"/>
    <w:rsid w:val="00241747"/>
    <w:rsid w:val="00270F50"/>
    <w:rsid w:val="00274BD9"/>
    <w:rsid w:val="00287676"/>
    <w:rsid w:val="002D1CE0"/>
    <w:rsid w:val="003016EF"/>
    <w:rsid w:val="003170F8"/>
    <w:rsid w:val="00322805"/>
    <w:rsid w:val="0034701F"/>
    <w:rsid w:val="003626F3"/>
    <w:rsid w:val="003B173C"/>
    <w:rsid w:val="003B5790"/>
    <w:rsid w:val="003C0ABA"/>
    <w:rsid w:val="003C1D53"/>
    <w:rsid w:val="003F707A"/>
    <w:rsid w:val="004364E4"/>
    <w:rsid w:val="00437B36"/>
    <w:rsid w:val="004743B3"/>
    <w:rsid w:val="004A7317"/>
    <w:rsid w:val="004B5565"/>
    <w:rsid w:val="004C775F"/>
    <w:rsid w:val="004D448C"/>
    <w:rsid w:val="00507AF1"/>
    <w:rsid w:val="00597FE9"/>
    <w:rsid w:val="005A2105"/>
    <w:rsid w:val="005A2D9E"/>
    <w:rsid w:val="005C4B81"/>
    <w:rsid w:val="005F0BBA"/>
    <w:rsid w:val="006143C0"/>
    <w:rsid w:val="00622D64"/>
    <w:rsid w:val="00626068"/>
    <w:rsid w:val="00643191"/>
    <w:rsid w:val="006527C6"/>
    <w:rsid w:val="006558B8"/>
    <w:rsid w:val="00663BEB"/>
    <w:rsid w:val="0067104E"/>
    <w:rsid w:val="00697BE2"/>
    <w:rsid w:val="006A112C"/>
    <w:rsid w:val="006C1AB7"/>
    <w:rsid w:val="006C6913"/>
    <w:rsid w:val="006D2666"/>
    <w:rsid w:val="006D7E6D"/>
    <w:rsid w:val="006E0290"/>
    <w:rsid w:val="00707CFD"/>
    <w:rsid w:val="007352B7"/>
    <w:rsid w:val="007534F1"/>
    <w:rsid w:val="007563AE"/>
    <w:rsid w:val="00774EB1"/>
    <w:rsid w:val="00791EBF"/>
    <w:rsid w:val="007A1B05"/>
    <w:rsid w:val="007A2D22"/>
    <w:rsid w:val="007A5BDC"/>
    <w:rsid w:val="007B1E0F"/>
    <w:rsid w:val="007E6D17"/>
    <w:rsid w:val="008062D0"/>
    <w:rsid w:val="0082001A"/>
    <w:rsid w:val="00864123"/>
    <w:rsid w:val="00892331"/>
    <w:rsid w:val="00897E2A"/>
    <w:rsid w:val="008A0FA8"/>
    <w:rsid w:val="008A46BD"/>
    <w:rsid w:val="008D1551"/>
    <w:rsid w:val="008E2A4B"/>
    <w:rsid w:val="008E687C"/>
    <w:rsid w:val="0091206D"/>
    <w:rsid w:val="0093020C"/>
    <w:rsid w:val="00931D87"/>
    <w:rsid w:val="009348FC"/>
    <w:rsid w:val="00967314"/>
    <w:rsid w:val="00985283"/>
    <w:rsid w:val="0099378D"/>
    <w:rsid w:val="009A1ECB"/>
    <w:rsid w:val="009D23A9"/>
    <w:rsid w:val="009F78C2"/>
    <w:rsid w:val="00A02F9B"/>
    <w:rsid w:val="00A04EC6"/>
    <w:rsid w:val="00A50532"/>
    <w:rsid w:val="00A5406D"/>
    <w:rsid w:val="00A57259"/>
    <w:rsid w:val="00A618E2"/>
    <w:rsid w:val="00A90075"/>
    <w:rsid w:val="00AA05F7"/>
    <w:rsid w:val="00AA58A7"/>
    <w:rsid w:val="00AC0F2F"/>
    <w:rsid w:val="00AD69D1"/>
    <w:rsid w:val="00AE2E8B"/>
    <w:rsid w:val="00AE31AE"/>
    <w:rsid w:val="00AE717B"/>
    <w:rsid w:val="00AF2F3B"/>
    <w:rsid w:val="00AF7502"/>
    <w:rsid w:val="00B1178A"/>
    <w:rsid w:val="00B3439F"/>
    <w:rsid w:val="00B4377B"/>
    <w:rsid w:val="00B443A7"/>
    <w:rsid w:val="00B66F78"/>
    <w:rsid w:val="00B820D1"/>
    <w:rsid w:val="00BA4214"/>
    <w:rsid w:val="00BA7B73"/>
    <w:rsid w:val="00BA7C5C"/>
    <w:rsid w:val="00BB2397"/>
    <w:rsid w:val="00BD12FD"/>
    <w:rsid w:val="00BE0A4E"/>
    <w:rsid w:val="00BF2C4F"/>
    <w:rsid w:val="00BF4CA7"/>
    <w:rsid w:val="00C05AB6"/>
    <w:rsid w:val="00C14993"/>
    <w:rsid w:val="00C253DA"/>
    <w:rsid w:val="00CA0B12"/>
    <w:rsid w:val="00CA5A5D"/>
    <w:rsid w:val="00D17372"/>
    <w:rsid w:val="00D20EA6"/>
    <w:rsid w:val="00D33799"/>
    <w:rsid w:val="00D371C2"/>
    <w:rsid w:val="00D511FF"/>
    <w:rsid w:val="00D9053C"/>
    <w:rsid w:val="00DA5B03"/>
    <w:rsid w:val="00DB51A6"/>
    <w:rsid w:val="00DC4B59"/>
    <w:rsid w:val="00DC4E81"/>
    <w:rsid w:val="00DE2B29"/>
    <w:rsid w:val="00E1397F"/>
    <w:rsid w:val="00E1763D"/>
    <w:rsid w:val="00E44D65"/>
    <w:rsid w:val="00E54CBB"/>
    <w:rsid w:val="00E57762"/>
    <w:rsid w:val="00E954AA"/>
    <w:rsid w:val="00EC2420"/>
    <w:rsid w:val="00EC4CD3"/>
    <w:rsid w:val="00EC515E"/>
    <w:rsid w:val="00ED01D1"/>
    <w:rsid w:val="00ED724C"/>
    <w:rsid w:val="00EF2F87"/>
    <w:rsid w:val="00EF5CA2"/>
    <w:rsid w:val="00F0518D"/>
    <w:rsid w:val="00F10574"/>
    <w:rsid w:val="00F133A1"/>
    <w:rsid w:val="00F32432"/>
    <w:rsid w:val="00F43688"/>
    <w:rsid w:val="00F50F8D"/>
    <w:rsid w:val="00F51181"/>
    <w:rsid w:val="00F715A0"/>
    <w:rsid w:val="00F716BB"/>
    <w:rsid w:val="00FA1878"/>
    <w:rsid w:val="00FA448D"/>
    <w:rsid w:val="00FB3162"/>
    <w:rsid w:val="00FB3D42"/>
    <w:rsid w:val="00FC040E"/>
    <w:rsid w:val="00FD4F1B"/>
    <w:rsid w:val="00FF33A8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F2566"/>
  <w15:chartTrackingRefBased/>
  <w15:docId w15:val="{D549C6FD-F351-488B-83C3-4141BE08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121DAD"/>
    <w:pPr>
      <w:keepNext/>
      <w:keepLines/>
      <w:spacing w:after="235" w:line="248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3C"/>
  </w:style>
  <w:style w:type="paragraph" w:styleId="Stopka">
    <w:name w:val="footer"/>
    <w:basedOn w:val="Normalny"/>
    <w:link w:val="StopkaZnak"/>
    <w:uiPriority w:val="99"/>
    <w:unhideWhenUsed/>
    <w:rsid w:val="003B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3C"/>
  </w:style>
  <w:style w:type="paragraph" w:styleId="Tekstdymka">
    <w:name w:val="Balloon Text"/>
    <w:basedOn w:val="Normalny"/>
    <w:link w:val="TekstdymkaZnak"/>
    <w:uiPriority w:val="99"/>
    <w:semiHidden/>
    <w:unhideWhenUsed/>
    <w:rsid w:val="00EC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87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rsid w:val="008E687C"/>
    <w:rPr>
      <w:color w:val="0000FF"/>
      <w:u w:val="single"/>
    </w:rPr>
  </w:style>
  <w:style w:type="paragraph" w:customStyle="1" w:styleId="Default">
    <w:name w:val="Default"/>
    <w:rsid w:val="008E687C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E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687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0C"/>
    <w:rPr>
      <w:b/>
      <w:bCs/>
      <w:sz w:val="20"/>
      <w:szCs w:val="20"/>
    </w:rPr>
  </w:style>
  <w:style w:type="paragraph" w:customStyle="1" w:styleId="justify">
    <w:name w:val="justify"/>
    <w:basedOn w:val="Normalny"/>
    <w:rsid w:val="00EF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15A0"/>
    <w:rPr>
      <w:color w:val="954F72" w:themeColor="followed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2D1CE0"/>
    <w:rPr>
      <w:b/>
      <w:bCs/>
      <w:smallCaps/>
      <w:color w:val="5B9BD5" w:themeColor="accent1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7534F1"/>
    <w:pPr>
      <w:spacing w:after="0" w:line="255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7534F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mark">
    <w:name w:val="footnote mark"/>
    <w:hidden/>
    <w:rsid w:val="007534F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21DAD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il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Remecka</dc:creator>
  <cp:keywords/>
  <dc:description/>
  <cp:lastModifiedBy>Beata Remecka</cp:lastModifiedBy>
  <cp:revision>4</cp:revision>
  <cp:lastPrinted>2021-09-13T07:26:00Z</cp:lastPrinted>
  <dcterms:created xsi:type="dcterms:W3CDTF">2022-04-26T11:09:00Z</dcterms:created>
  <dcterms:modified xsi:type="dcterms:W3CDTF">2022-05-22T13:33:00Z</dcterms:modified>
</cp:coreProperties>
</file>